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E0CB7" w14:textId="77777777" w:rsidR="00A5519E" w:rsidRDefault="00A5519E" w:rsidP="00F50B12">
      <w:pPr>
        <w:rPr>
          <w:b/>
          <w:color w:val="A8005C"/>
        </w:rPr>
      </w:pPr>
    </w:p>
    <w:p w14:paraId="62C73084" w14:textId="23AA3B9F" w:rsidR="00096F12" w:rsidRDefault="00096F12" w:rsidP="00F50B12">
      <w:pPr>
        <w:rPr>
          <w:b/>
          <w:color w:val="A8005C"/>
        </w:rPr>
      </w:pPr>
      <w:r>
        <w:rPr>
          <w:b/>
          <w:color w:val="A8005C"/>
        </w:rPr>
        <w:t xml:space="preserve">Sehr geehrte Kolleginnen und Kollegen der Fachpresse, </w:t>
      </w:r>
    </w:p>
    <w:p w14:paraId="193A453B" w14:textId="05BE53A2" w:rsidR="005639F9" w:rsidRDefault="00096F12" w:rsidP="00096F12">
      <w:r>
        <w:t xml:space="preserve">begleitend zur </w:t>
      </w:r>
      <w:r w:rsidR="001125EE">
        <w:t xml:space="preserve">SPS smart </w:t>
      </w:r>
      <w:proofErr w:type="spellStart"/>
      <w:r w:rsidR="001125EE">
        <w:t>production</w:t>
      </w:r>
      <w:proofErr w:type="spellEnd"/>
      <w:r w:rsidR="001125EE">
        <w:t xml:space="preserve"> </w:t>
      </w:r>
      <w:proofErr w:type="spellStart"/>
      <w:r w:rsidR="001125EE">
        <w:t>solutions</w:t>
      </w:r>
      <w:proofErr w:type="spellEnd"/>
      <w:r>
        <w:t xml:space="preserve"> 202</w:t>
      </w:r>
      <w:r w:rsidR="00455E3A">
        <w:t>3</w:t>
      </w:r>
      <w:r>
        <w:t xml:space="preserve"> stellen wir Ihnen unsere Pressemappe zur Verfügung. Publizieren Sie die Beiträge in Ihrem Print- oder Onlinemedium und sprechen Sie uns gerne an, wenn Sie mehr Material zu diesen oder anderen Themen benötigen. </w:t>
      </w:r>
      <w:r w:rsidR="00B25507">
        <w:t>Sie finden alle Beiträge der Pressemappe auf der folgenden Seite:</w:t>
      </w:r>
    </w:p>
    <w:p w14:paraId="334D25CC" w14:textId="15727AD7" w:rsidR="00096F12" w:rsidRPr="0037749D" w:rsidRDefault="00FF736F" w:rsidP="00096F12">
      <w:hyperlink r:id="rId8" w:history="1">
        <w:r w:rsidRPr="00FF736F">
          <w:rPr>
            <w:rStyle w:val="Hyperlink"/>
          </w:rPr>
          <w:t>www.de.</w:t>
        </w:r>
        <w:r w:rsidRPr="00FF736F">
          <w:rPr>
            <w:rStyle w:val="Hyperlink"/>
          </w:rPr>
          <w:t>e</w:t>
        </w:r>
        <w:r w:rsidRPr="00FF736F">
          <w:rPr>
            <w:rStyle w:val="Hyperlink"/>
          </w:rPr>
          <w:t>ndress.com/pr-sp</w:t>
        </w:r>
        <w:r w:rsidRPr="00FF736F">
          <w:rPr>
            <w:rStyle w:val="Hyperlink"/>
          </w:rPr>
          <w:t>s</w:t>
        </w:r>
        <w:r w:rsidRPr="00FF736F">
          <w:rPr>
            <w:rStyle w:val="Hyperlink"/>
          </w:rPr>
          <w:t>-20</w:t>
        </w:r>
        <w:r w:rsidRPr="00595E3E">
          <w:rPr>
            <w:rStyle w:val="Hyperlink"/>
          </w:rPr>
          <w:t>23</w:t>
        </w:r>
      </w:hyperlink>
      <w:r>
        <w:t xml:space="preserve"> </w:t>
      </w:r>
    </w:p>
    <w:p w14:paraId="3866DD32" w14:textId="77777777" w:rsidR="00E35E31" w:rsidRDefault="00E35E31" w:rsidP="00F50B12">
      <w:pPr>
        <w:rPr>
          <w:b/>
          <w:bCs/>
        </w:rPr>
      </w:pPr>
    </w:p>
    <w:p w14:paraId="24D5A130" w14:textId="5AF65D51" w:rsidR="005639F9" w:rsidRDefault="00096F12" w:rsidP="00F50B12">
      <w:pPr>
        <w:rPr>
          <w:b/>
          <w:bCs/>
        </w:rPr>
      </w:pPr>
      <w:r w:rsidRPr="00096F12">
        <w:rPr>
          <w:b/>
          <w:bCs/>
        </w:rPr>
        <w:t>Besuchen Sie unseren Messestand in Halle</w:t>
      </w:r>
      <w:r w:rsidR="001325FB">
        <w:rPr>
          <w:b/>
          <w:bCs/>
        </w:rPr>
        <w:t xml:space="preserve"> </w:t>
      </w:r>
      <w:r w:rsidR="003436E2">
        <w:rPr>
          <w:b/>
          <w:bCs/>
        </w:rPr>
        <w:t>4A, Stand 145</w:t>
      </w:r>
      <w:r w:rsidR="001325FB">
        <w:rPr>
          <w:b/>
          <w:bCs/>
        </w:rPr>
        <w:t>.</w:t>
      </w:r>
    </w:p>
    <w:p w14:paraId="760D846D" w14:textId="5D4088CD" w:rsidR="00FF7FDE" w:rsidRDefault="00FF7FDE" w:rsidP="00F50B12">
      <w:pPr>
        <w:rPr>
          <w:b/>
          <w:color w:val="A8005C"/>
        </w:rPr>
      </w:pPr>
    </w:p>
    <w:p w14:paraId="4776B0F5" w14:textId="5B8B9A2A" w:rsidR="00096F12" w:rsidRPr="00535C65" w:rsidRDefault="00FF7FDE" w:rsidP="00F50B12">
      <w:pPr>
        <w:rPr>
          <w:b/>
          <w:color w:val="A8005C"/>
        </w:rPr>
      </w:pPr>
      <w:r>
        <w:rPr>
          <w:noProof/>
        </w:rPr>
        <w:drawing>
          <wp:anchor distT="0" distB="0" distL="114300" distR="114300" simplePos="0" relativeHeight="251667456" behindDoc="0" locked="0" layoutInCell="1" allowOverlap="1" wp14:anchorId="34EF6502" wp14:editId="0C553B31">
            <wp:simplePos x="0" y="0"/>
            <wp:positionH relativeFrom="margin">
              <wp:posOffset>3909060</wp:posOffset>
            </wp:positionH>
            <wp:positionV relativeFrom="paragraph">
              <wp:posOffset>45720</wp:posOffset>
            </wp:positionV>
            <wp:extent cx="2393950" cy="1894840"/>
            <wp:effectExtent l="0" t="0" r="635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9" cstate="print">
                      <a:extLst>
                        <a:ext uri="{28A0092B-C50C-407E-A947-70E740481C1C}">
                          <a14:useLocalDpi xmlns:a14="http://schemas.microsoft.com/office/drawing/2010/main" val="0"/>
                        </a:ext>
                      </a:extLst>
                    </a:blip>
                    <a:srcRect l="7894" r="7894"/>
                    <a:stretch>
                      <a:fillRect/>
                    </a:stretch>
                  </pic:blipFill>
                  <pic:spPr bwMode="auto">
                    <a:xfrm>
                      <a:off x="0" y="0"/>
                      <a:ext cx="2393950" cy="18948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55CF2">
        <w:rPr>
          <w:b/>
          <w:color w:val="A8005C"/>
        </w:rPr>
        <w:t>Fachartikel</w:t>
      </w:r>
      <w:r w:rsidR="00096F12">
        <w:rPr>
          <w:b/>
          <w:color w:val="A8005C"/>
        </w:rPr>
        <w:t xml:space="preserve">: </w:t>
      </w:r>
      <w:r w:rsidR="001F541E">
        <w:rPr>
          <w:b/>
          <w:color w:val="A8005C"/>
        </w:rPr>
        <w:t>Weg vom CO</w:t>
      </w:r>
      <w:r w:rsidR="001F541E" w:rsidRPr="000816EE">
        <w:rPr>
          <w:b/>
          <w:color w:val="A8005C"/>
          <w:vertAlign w:val="subscript"/>
        </w:rPr>
        <w:t>2</w:t>
      </w:r>
      <w:r w:rsidR="004F44AB">
        <w:rPr>
          <w:b/>
          <w:color w:val="A8005C"/>
        </w:rPr>
        <w:t xml:space="preserve">. </w:t>
      </w:r>
      <w:r w:rsidR="001F541E">
        <w:rPr>
          <w:b/>
          <w:color w:val="A8005C"/>
        </w:rPr>
        <w:t>Messtechnik für die Dekarbonisierung</w:t>
      </w:r>
    </w:p>
    <w:p w14:paraId="0DB25B1C" w14:textId="5B175590" w:rsidR="00B55CF2" w:rsidRDefault="001F541E" w:rsidP="00B55CF2">
      <w:r>
        <w:t xml:space="preserve">Die Energiewende in der Industrie hat ein klares Ziel: die Umstellung der Energieversorgung auf eine nachhaltige Basis mit regenerativen Energien. Viele Technologien zur Dekarbonisierung der Industrie haben hohe und sehr spezielle Anforderungen an die Prozessmesstechnik. Dieser Beitrag gibt einen Überblick, wie Endress+Hauser als Partner der Prozessindustrie zur Umstellung beitragen kann. </w:t>
      </w:r>
    </w:p>
    <w:p w14:paraId="0E986365" w14:textId="0E5DEBCF" w:rsidR="00F50B12" w:rsidRPr="00B55CF2" w:rsidRDefault="00F50B12" w:rsidP="00B55CF2">
      <w:pPr>
        <w:pStyle w:val="3Lead"/>
        <w:rPr>
          <w:b/>
          <w:color w:val="A8005C"/>
          <w:lang w:val="de-DE"/>
        </w:rPr>
      </w:pPr>
    </w:p>
    <w:p w14:paraId="5655CE51" w14:textId="293A49D5" w:rsidR="00DC417D" w:rsidRPr="009B4B7A" w:rsidRDefault="008D67AF" w:rsidP="00E31792">
      <w:pPr>
        <w:rPr>
          <w:b/>
          <w:color w:val="A8005C"/>
        </w:rPr>
      </w:pPr>
      <w:r>
        <w:rPr>
          <w:noProof/>
        </w:rPr>
        <w:drawing>
          <wp:anchor distT="0" distB="0" distL="114300" distR="114300" simplePos="0" relativeHeight="251658240" behindDoc="0" locked="0" layoutInCell="1" allowOverlap="1" wp14:anchorId="62E9263E" wp14:editId="39D4818F">
            <wp:simplePos x="0" y="0"/>
            <wp:positionH relativeFrom="margin">
              <wp:align>right</wp:align>
            </wp:positionH>
            <wp:positionV relativeFrom="paragraph">
              <wp:posOffset>8890</wp:posOffset>
            </wp:positionV>
            <wp:extent cx="2390775" cy="2390775"/>
            <wp:effectExtent l="0" t="0" r="952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390775" cy="2390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705C">
        <w:rPr>
          <w:b/>
          <w:color w:val="A8005C"/>
        </w:rPr>
        <w:t xml:space="preserve">Fachartikel: </w:t>
      </w:r>
      <w:r w:rsidR="009B4B7A">
        <w:rPr>
          <w:b/>
          <w:color w:val="A8005C"/>
        </w:rPr>
        <w:t xml:space="preserve">Im Einsatz für negative Emissionen. </w:t>
      </w:r>
      <w:r w:rsidR="009B4B7A" w:rsidRPr="009B4B7A">
        <w:rPr>
          <w:b/>
          <w:color w:val="A8005C"/>
        </w:rPr>
        <w:t xml:space="preserve">Präzise Messungen ebnen </w:t>
      </w:r>
      <w:proofErr w:type="spellStart"/>
      <w:r w:rsidR="009B4B7A" w:rsidRPr="009B4B7A">
        <w:rPr>
          <w:b/>
          <w:color w:val="A8005C"/>
        </w:rPr>
        <w:t>Direct</w:t>
      </w:r>
      <w:proofErr w:type="spellEnd"/>
      <w:r w:rsidR="009B4B7A" w:rsidRPr="009B4B7A">
        <w:rPr>
          <w:b/>
          <w:color w:val="A8005C"/>
        </w:rPr>
        <w:t xml:space="preserve"> Air Captur</w:t>
      </w:r>
      <w:r w:rsidR="009B4B7A" w:rsidRPr="000816EE">
        <w:rPr>
          <w:b/>
          <w:color w:val="A8005C"/>
        </w:rPr>
        <w:t>e-Technologien den Weg</w:t>
      </w:r>
    </w:p>
    <w:p w14:paraId="67CAF226" w14:textId="7C9E1F41" w:rsidR="0030280B" w:rsidRPr="00B37E56" w:rsidRDefault="009B4B7A" w:rsidP="0030280B">
      <w:pPr>
        <w:pStyle w:val="3Lead"/>
        <w:rPr>
          <w:lang w:val="de-DE"/>
        </w:rPr>
      </w:pPr>
      <w:r>
        <w:rPr>
          <w:noProof/>
          <w:lang w:val="de-DE"/>
        </w:rPr>
        <w:t xml:space="preserve">Um das 1,5-Grad Ziel des Pariser Klimaabkommens zu erreichen, muss Kohlendioxid auch direkt großtechnisch aus der Atmosphäre entfernt werden. Messtechnik von Endress+Hauser sorgt für die Effizienz und Sicherheit der Prozesse – und unterstützt dabei, die Verfahren zur Erreichung ihrer Wirtschaftlichkeit möglichst zügig weiterzuentwickeln. </w:t>
      </w:r>
    </w:p>
    <w:p w14:paraId="45216F22" w14:textId="592200F7" w:rsidR="006C3060" w:rsidRPr="0030280B" w:rsidRDefault="0037749D" w:rsidP="006C3060">
      <w:pPr>
        <w:rPr>
          <w:b/>
          <w:color w:val="A8005C"/>
          <w:lang w:val="de-CH"/>
        </w:rPr>
      </w:pPr>
      <w:r>
        <w:rPr>
          <w:noProof/>
          <w:lang w:val="de-CH"/>
        </w:rPr>
        <w:lastRenderedPageBreak/>
        <w:drawing>
          <wp:anchor distT="0" distB="0" distL="114300" distR="114300" simplePos="0" relativeHeight="251665408" behindDoc="0" locked="0" layoutInCell="1" allowOverlap="1" wp14:anchorId="5E9E2693" wp14:editId="658574E1">
            <wp:simplePos x="0" y="0"/>
            <wp:positionH relativeFrom="margin">
              <wp:posOffset>3899535</wp:posOffset>
            </wp:positionH>
            <wp:positionV relativeFrom="paragraph">
              <wp:posOffset>3175</wp:posOffset>
            </wp:positionV>
            <wp:extent cx="2388870" cy="2581275"/>
            <wp:effectExtent l="0" t="0" r="0"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1">
                      <a:extLst>
                        <a:ext uri="{28A0092B-C50C-407E-A947-70E740481C1C}">
                          <a14:useLocalDpi xmlns:a14="http://schemas.microsoft.com/office/drawing/2010/main" val="0"/>
                        </a:ext>
                      </a:extLst>
                    </a:blip>
                    <a:srcRect l="19097" r="19097"/>
                    <a:stretch>
                      <a:fillRect/>
                    </a:stretch>
                  </pic:blipFill>
                  <pic:spPr bwMode="auto">
                    <a:xfrm>
                      <a:off x="0" y="0"/>
                      <a:ext cx="2388870" cy="25812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301AE">
        <w:rPr>
          <w:b/>
          <w:color w:val="A8005C"/>
          <w:lang w:val="de-CH"/>
        </w:rPr>
        <w:t xml:space="preserve">Fachartikel: </w:t>
      </w:r>
      <w:r w:rsidR="009B4B7A">
        <w:rPr>
          <w:b/>
          <w:color w:val="A8005C"/>
          <w:lang w:val="de-CH"/>
        </w:rPr>
        <w:t>Heartbeat Technology. Eindeutige Signale</w:t>
      </w:r>
    </w:p>
    <w:p w14:paraId="39D8A230" w14:textId="119C91FB" w:rsidR="0070147A" w:rsidRDefault="000A6629" w:rsidP="00E31792">
      <w:r>
        <w:t xml:space="preserve">Smarte Sensoren gelten als Türöffner für die Industrie 4.0. Deshalb hat Endress+Hauser Heartbeat Technology in viele seiner Feldgeräte integriert. Allein für die Zustandsüberwachung und Prozessoptimierung gibt es fast 40 Anwendungsfälle über alle Messparameter hinweg. Der Nutzen ist für Betriebsleiter, Servicetechniker oder Qualitätsmanager groß – selbst vorausschauende Wartung wird möglich. </w:t>
      </w:r>
    </w:p>
    <w:p w14:paraId="78F72333" w14:textId="77777777" w:rsidR="0070147A" w:rsidRDefault="0070147A" w:rsidP="00E31792"/>
    <w:p w14:paraId="133714DC" w14:textId="77777777" w:rsidR="005E0E85" w:rsidRDefault="005E0E85" w:rsidP="006842FA">
      <w:pPr>
        <w:rPr>
          <w:b/>
          <w:color w:val="A8005C"/>
          <w:lang w:val="de-CH"/>
        </w:rPr>
      </w:pPr>
    </w:p>
    <w:p w14:paraId="457B3A41" w14:textId="77777777" w:rsidR="005E0E85" w:rsidRDefault="005E0E85" w:rsidP="006842FA">
      <w:pPr>
        <w:rPr>
          <w:b/>
          <w:color w:val="A8005C"/>
          <w:lang w:val="de-CH"/>
        </w:rPr>
      </w:pPr>
      <w:r>
        <w:rPr>
          <w:noProof/>
          <w:lang w:val="de-CH"/>
        </w:rPr>
        <w:drawing>
          <wp:anchor distT="0" distB="0" distL="114300" distR="114300" simplePos="0" relativeHeight="251669504" behindDoc="1" locked="0" layoutInCell="1" allowOverlap="1" wp14:anchorId="3001FB20" wp14:editId="173EA426">
            <wp:simplePos x="0" y="0"/>
            <wp:positionH relativeFrom="margin">
              <wp:posOffset>3899535</wp:posOffset>
            </wp:positionH>
            <wp:positionV relativeFrom="paragraph">
              <wp:posOffset>355600</wp:posOffset>
            </wp:positionV>
            <wp:extent cx="2392045" cy="291846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2" cstate="print">
                      <a:extLst>
                        <a:ext uri="{28A0092B-C50C-407E-A947-70E740481C1C}">
                          <a14:useLocalDpi xmlns:a14="http://schemas.microsoft.com/office/drawing/2010/main" val="0"/>
                        </a:ext>
                      </a:extLst>
                    </a:blip>
                    <a:srcRect l="22710" r="22710"/>
                    <a:stretch>
                      <a:fillRect/>
                    </a:stretch>
                  </pic:blipFill>
                  <pic:spPr bwMode="auto">
                    <a:xfrm>
                      <a:off x="0" y="0"/>
                      <a:ext cx="2392045" cy="29184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8A9DDC2" w14:textId="4730EFC1" w:rsidR="006842FA" w:rsidRPr="0030280B" w:rsidRDefault="005E0E85" w:rsidP="006842FA">
      <w:pPr>
        <w:rPr>
          <w:b/>
          <w:color w:val="A8005C"/>
          <w:lang w:val="de-CH"/>
        </w:rPr>
      </w:pPr>
      <w:r>
        <w:rPr>
          <w:b/>
          <w:color w:val="A8005C"/>
          <w:lang w:val="de-CH"/>
        </w:rPr>
        <w:t>Fachartikel: Der molekulare Fingerabdruck. Raman-Spektroskopie vom Labor bis in den Prozess</w:t>
      </w:r>
    </w:p>
    <w:p w14:paraId="57AD577B" w14:textId="4AB78D1F" w:rsidR="006842FA" w:rsidRDefault="005E0E85" w:rsidP="006842FA">
      <w:r>
        <w:rPr>
          <w:noProof/>
          <w:lang w:val="de-CH"/>
        </w:rPr>
        <w:t xml:space="preserve">Die Laboranalyse entwickelt sich sukzessive in Richtung Prozessanalyse weiter – ein Trend, den Endress+Hauser frühzeitig aufgegriffen hat und kontinuierlich vorantreibt. Besonders im Aufwind sind daei optische Methoden, zu denen die noch relativ junge Raman-Spektroskopie zählt, mit der sich chemische Zusammensetzungen und damit Materialeigenschaften unterschiedlichster Medien berührungslos bestimmen lassen. </w:t>
      </w:r>
    </w:p>
    <w:p w14:paraId="7788A87A" w14:textId="77777777" w:rsidR="005E0E85" w:rsidRPr="0037749D" w:rsidRDefault="005E0E85" w:rsidP="00E31792">
      <w:pPr>
        <w:rPr>
          <w:rFonts w:cs="Arial"/>
          <w:color w:val="000000" w:themeColor="text1"/>
        </w:rPr>
      </w:pPr>
    </w:p>
    <w:p w14:paraId="7A16A86B" w14:textId="0658AE28" w:rsidR="000963E0" w:rsidRDefault="00E82D6B" w:rsidP="003D4A5B">
      <w:pPr>
        <w:rPr>
          <w:b/>
        </w:rPr>
      </w:pPr>
      <w:r>
        <w:rPr>
          <w:b/>
        </w:rPr>
        <w:t>Sie finden alle Pressematerialien unter dem folgenden Link:</w:t>
      </w:r>
      <w:r w:rsidR="00B25507">
        <w:rPr>
          <w:b/>
        </w:rPr>
        <w:t xml:space="preserve"> </w:t>
      </w:r>
      <w:bookmarkStart w:id="0" w:name="_Hlk104208233"/>
      <w:r w:rsidR="00FF736F" w:rsidRPr="00FF736F">
        <w:fldChar w:fldCharType="begin"/>
      </w:r>
      <w:r w:rsidR="00FF736F" w:rsidRPr="00FF736F">
        <w:instrText xml:space="preserve"> HYPERLINK "http://www.de.endress.com/pr-sps-202</w:instrText>
      </w:r>
      <w:r w:rsidR="00FF736F" w:rsidRPr="00FF736F">
        <w:rPr>
          <w:rStyle w:val="Kommentarzeichen"/>
          <w:sz w:val="22"/>
          <w:szCs w:val="22"/>
        </w:rPr>
        <w:instrText>3</w:instrText>
      </w:r>
      <w:r w:rsidR="00FF736F" w:rsidRPr="00FF736F">
        <w:instrText xml:space="preserve">" </w:instrText>
      </w:r>
      <w:r w:rsidR="00FF736F" w:rsidRPr="00FF736F">
        <w:fldChar w:fldCharType="separate"/>
      </w:r>
      <w:r w:rsidR="00FF736F" w:rsidRPr="00FF736F">
        <w:rPr>
          <w:rStyle w:val="Hyperlink"/>
        </w:rPr>
        <w:t>www.de.endress.co</w:t>
      </w:r>
      <w:r w:rsidR="00FF736F" w:rsidRPr="00FF736F">
        <w:rPr>
          <w:rStyle w:val="Hyperlink"/>
        </w:rPr>
        <w:t>m</w:t>
      </w:r>
      <w:r w:rsidR="00FF736F" w:rsidRPr="00FF736F">
        <w:rPr>
          <w:rStyle w:val="Hyperlink"/>
        </w:rPr>
        <w:t>/pr-sps-2023</w:t>
      </w:r>
      <w:r w:rsidR="00FF736F" w:rsidRPr="00FF736F">
        <w:fldChar w:fldCharType="end"/>
      </w:r>
      <w:r w:rsidR="00FF736F" w:rsidRPr="00FF736F">
        <w:rPr>
          <w:rStyle w:val="Kommentarzeichen"/>
          <w:sz w:val="22"/>
          <w:szCs w:val="22"/>
        </w:rPr>
        <w:t xml:space="preserve"> </w:t>
      </w:r>
    </w:p>
    <w:p w14:paraId="08C4952D" w14:textId="14D3D81F" w:rsidR="0030280B" w:rsidRPr="005639F9" w:rsidRDefault="000963E0" w:rsidP="0070147A">
      <w:r w:rsidRPr="000963E0">
        <w:rPr>
          <w:b/>
          <w:bCs/>
        </w:rPr>
        <w:t>Kontakt</w:t>
      </w:r>
      <w:r>
        <w:br/>
      </w:r>
      <w:r w:rsidR="0030280B">
        <w:t>Florian Kraftschik</w:t>
      </w:r>
      <w:r w:rsidR="003D4A5B">
        <w:rPr>
          <w:b/>
        </w:rPr>
        <w:br/>
      </w:r>
      <w:r w:rsidR="00096F12" w:rsidRPr="005639F9">
        <w:t>Sales Marketing Manager Communication</w:t>
      </w:r>
      <w:r w:rsidR="003D4A5B">
        <w:rPr>
          <w:b/>
        </w:rPr>
        <w:br/>
      </w:r>
      <w:r w:rsidR="0030280B" w:rsidRPr="005639F9">
        <w:t xml:space="preserve">Endress+Hauser </w:t>
      </w:r>
      <w:r w:rsidR="00096F12" w:rsidRPr="005639F9">
        <w:t>(Deutschland)</w:t>
      </w:r>
      <w:r w:rsidR="0030280B" w:rsidRPr="005639F9">
        <w:t xml:space="preserve"> </w:t>
      </w:r>
      <w:proofErr w:type="spellStart"/>
      <w:r w:rsidR="0030280B" w:rsidRPr="005639F9">
        <w:t>GmbH+Co</w:t>
      </w:r>
      <w:proofErr w:type="spellEnd"/>
      <w:r w:rsidR="0030280B" w:rsidRPr="005639F9">
        <w:t xml:space="preserve">. </w:t>
      </w:r>
      <w:r w:rsidR="0030280B">
        <w:t>KG</w:t>
      </w:r>
      <w:r w:rsidR="003D4A5B">
        <w:rPr>
          <w:b/>
        </w:rPr>
        <w:br/>
      </w:r>
      <w:r w:rsidR="0030280B">
        <w:t>Colmarer Str. 6</w:t>
      </w:r>
      <w:r w:rsidR="003D4A5B">
        <w:rPr>
          <w:b/>
        </w:rPr>
        <w:br/>
      </w:r>
      <w:r w:rsidR="0030280B">
        <w:t>79576 Weil am Rhein</w:t>
      </w:r>
      <w:r w:rsidR="0070147A">
        <w:rPr>
          <w:b/>
        </w:rPr>
        <w:br/>
      </w:r>
      <w:r w:rsidR="0070147A" w:rsidRPr="0070147A">
        <w:t>florian.kraftschik@endress.com</w:t>
      </w:r>
      <w:r w:rsidR="0070147A">
        <w:br/>
      </w:r>
      <w:r w:rsidR="0030280B">
        <w:t>Tel. +49 7621 975-</w:t>
      </w:r>
      <w:r w:rsidR="00096F12">
        <w:t>11</w:t>
      </w:r>
      <w:r w:rsidR="0030280B">
        <w:t>514</w:t>
      </w:r>
      <w:bookmarkEnd w:id="0"/>
    </w:p>
    <w:sectPr w:rsidR="0030280B" w:rsidRPr="005639F9" w:rsidSect="000816EE">
      <w:headerReference w:type="default" r:id="rId13"/>
      <w:footerReference w:type="default" r:id="rId14"/>
      <w:headerReference w:type="first" r:id="rId15"/>
      <w:footerReference w:type="first" r:id="rId16"/>
      <w:pgSz w:w="11906" w:h="16838" w:code="9"/>
      <w:pgMar w:top="512" w:right="851" w:bottom="1418" w:left="1134"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F208F" w14:textId="77777777" w:rsidR="00411F50" w:rsidRDefault="00411F50" w:rsidP="004C34B5">
      <w:pPr>
        <w:spacing w:line="240" w:lineRule="auto"/>
      </w:pPr>
      <w:r>
        <w:separator/>
      </w:r>
    </w:p>
  </w:endnote>
  <w:endnote w:type="continuationSeparator" w:id="0">
    <w:p w14:paraId="34D75542" w14:textId="77777777" w:rsidR="00411F50" w:rsidRDefault="00411F50"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7E0D7B92" w14:textId="77777777" w:rsidTr="00622551">
      <w:trPr>
        <w:cantSplit/>
      </w:trPr>
      <w:tc>
        <w:tcPr>
          <w:tcW w:w="5000" w:type="pct"/>
        </w:tcPr>
        <w:p w14:paraId="5D25612A" w14:textId="77777777" w:rsidR="00CF276D" w:rsidRPr="006810D7" w:rsidRDefault="00CF276D" w:rsidP="00622551">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C17E37">
            <w:rPr>
              <w:noProof/>
            </w:rPr>
            <w:t>2</w:t>
          </w:r>
          <w:r>
            <w:fldChar w:fldCharType="end"/>
          </w:r>
          <w:r>
            <w:t>/</w:t>
          </w:r>
          <w:fldSimple w:instr=" NUMPAGES  \* Arabic  \* MERGEFORMAT ">
            <w:r w:rsidR="00C17E37">
              <w:rPr>
                <w:noProof/>
              </w:rPr>
              <w:t>2</w:t>
            </w:r>
          </w:fldSimple>
        </w:p>
      </w:tc>
    </w:tr>
  </w:tbl>
  <w:p w14:paraId="664A7EC8" w14:textId="77777777" w:rsidR="00CF276D" w:rsidRPr="00533615" w:rsidRDefault="00CF276D" w:rsidP="00CF276D">
    <w:pPr>
      <w:pStyle w:val="Fuzeile"/>
      <w:tabs>
        <w:tab w:val="clear" w:pos="4536"/>
        <w:tab w:val="clear" w:pos="9072"/>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230243C7" w14:textId="77777777" w:rsidTr="000514D9">
      <w:trPr>
        <w:cantSplit/>
      </w:trPr>
      <w:tc>
        <w:tcPr>
          <w:tcW w:w="5000" w:type="pct"/>
        </w:tcPr>
        <w:p w14:paraId="3DC3FE5E" w14:textId="77777777" w:rsidR="00935912" w:rsidRPr="006810D7" w:rsidRDefault="00935912" w:rsidP="000514D9">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3A4FB7">
            <w:rPr>
              <w:noProof/>
            </w:rPr>
            <w:t>1</w:t>
          </w:r>
          <w:r>
            <w:fldChar w:fldCharType="end"/>
          </w:r>
          <w:r>
            <w:t>/</w:t>
          </w:r>
          <w:fldSimple w:instr=" NUMPAGES  \* Arabic  \* MERGEFORMAT ">
            <w:r w:rsidR="003A4FB7">
              <w:rPr>
                <w:noProof/>
              </w:rPr>
              <w:t>1</w:t>
            </w:r>
          </w:fldSimple>
        </w:p>
      </w:tc>
    </w:tr>
  </w:tbl>
  <w:p w14:paraId="28EEE4CA"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7D4CD" w14:textId="77777777" w:rsidR="00411F50" w:rsidRDefault="00411F50" w:rsidP="004C34B5">
      <w:pPr>
        <w:spacing w:line="240" w:lineRule="auto"/>
      </w:pPr>
      <w:r>
        <w:separator/>
      </w:r>
    </w:p>
  </w:footnote>
  <w:footnote w:type="continuationSeparator" w:id="0">
    <w:p w14:paraId="74C3921B" w14:textId="77777777" w:rsidR="00411F50" w:rsidRDefault="00411F50"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73023654" w14:textId="77777777" w:rsidTr="00F73FC0">
      <w:trPr>
        <w:cantSplit/>
        <w:trHeight w:hRule="exact" w:val="1135"/>
      </w:trPr>
      <w:tc>
        <w:tcPr>
          <w:tcW w:w="0" w:type="auto"/>
        </w:tcPr>
        <w:p w14:paraId="03A17739" w14:textId="77777777" w:rsidR="00A83355" w:rsidRPr="00F73FC0" w:rsidRDefault="00A83355" w:rsidP="00C17E37">
          <w:pPr>
            <w:pStyle w:val="Headerblue"/>
            <w:rPr>
              <w:lang w:val="en-US"/>
            </w:rPr>
          </w:pPr>
        </w:p>
      </w:tc>
      <w:sdt>
        <w:sdtPr>
          <w:alias w:val="Logo"/>
          <w:tag w:val="Logo"/>
          <w:id w:val="1957135839"/>
        </w:sdtPr>
        <w:sdtEndPr/>
        <w:sdtContent>
          <w:tc>
            <w:tcPr>
              <w:tcW w:w="3771" w:type="dxa"/>
            </w:tcPr>
            <w:p w14:paraId="64678911" w14:textId="77777777" w:rsidR="00A83355" w:rsidRDefault="0030280B" w:rsidP="003F6A61">
              <w:pPr>
                <w:pStyle w:val="Kopfzeile"/>
                <w:jc w:val="right"/>
              </w:pPr>
              <w:r>
                <w:rPr>
                  <w:noProof/>
                </w:rPr>
                <w:drawing>
                  <wp:inline distT="0" distB="0" distL="0" distR="0" wp14:anchorId="09C6F696" wp14:editId="30EE8C45">
                    <wp:extent cx="2394000" cy="485750"/>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750"/>
                            </a:xfrm>
                            <a:prstGeom prst="rect">
                              <a:avLst/>
                            </a:prstGeom>
                          </pic:spPr>
                        </pic:pic>
                      </a:graphicData>
                    </a:graphic>
                  </wp:inline>
                </w:drawing>
              </w:r>
            </w:p>
          </w:tc>
        </w:sdtContent>
      </w:sdt>
    </w:tr>
  </w:tbl>
  <w:p w14:paraId="36EB1699" w14:textId="77777777" w:rsidR="003E4450" w:rsidRPr="00C17E37" w:rsidRDefault="003E4450" w:rsidP="003E4450">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50"/>
      <w:gridCol w:w="3785"/>
    </w:tblGrid>
    <w:tr w:rsidR="00935912" w:rsidRPr="008979C5" w14:paraId="42A3CFF1" w14:textId="77777777" w:rsidTr="007C3A74">
      <w:trPr>
        <w:cantSplit/>
        <w:trHeight w:hRule="exact" w:val="1220"/>
      </w:trPr>
      <w:tc>
        <w:tcPr>
          <w:tcW w:w="0" w:type="auto"/>
        </w:tcPr>
        <w:p w14:paraId="290EF2C6" w14:textId="77777777" w:rsidR="00935912" w:rsidRPr="008979C5" w:rsidRDefault="0030280B" w:rsidP="000514D9">
          <w:pPr>
            <w:pStyle w:val="Headerblue"/>
            <w:rPr>
              <w:color w:val="506671"/>
            </w:rPr>
          </w:pPr>
          <w:r w:rsidRPr="008979C5">
            <w:rPr>
              <w:color w:val="506671"/>
            </w:rPr>
            <w:t>Pressemappe</w:t>
          </w:r>
        </w:p>
        <w:p w14:paraId="3D845159" w14:textId="493A24E9" w:rsidR="0030280B" w:rsidRPr="008979C5" w:rsidRDefault="001125EE" w:rsidP="000514D9">
          <w:pPr>
            <w:pStyle w:val="Headerblue"/>
            <w:rPr>
              <w:color w:val="506671"/>
            </w:rPr>
          </w:pPr>
          <w:r>
            <w:rPr>
              <w:color w:val="506671"/>
            </w:rPr>
            <w:t>SPS</w:t>
          </w:r>
          <w:r w:rsidR="007C3A74">
            <w:rPr>
              <w:color w:val="506671"/>
            </w:rPr>
            <w:t xml:space="preserve"> 202</w:t>
          </w:r>
          <w:r w:rsidR="00455E3A">
            <w:rPr>
              <w:color w:val="506671"/>
            </w:rPr>
            <w:t>3</w:t>
          </w:r>
          <w:r w:rsidR="007C3A74">
            <w:rPr>
              <w:color w:val="506671"/>
            </w:rPr>
            <w:t xml:space="preserve"> </w:t>
          </w:r>
          <w:r w:rsidR="00455E3A">
            <w:rPr>
              <w:color w:val="506671"/>
            </w:rPr>
            <w:t>–</w:t>
          </w:r>
          <w:r w:rsidR="007C3A74">
            <w:rPr>
              <w:color w:val="506671"/>
            </w:rPr>
            <w:t xml:space="preserve"> </w:t>
          </w:r>
          <w:r w:rsidR="00455E3A">
            <w:rPr>
              <w:color w:val="506671"/>
            </w:rPr>
            <w:t>#HiddenTreasures</w:t>
          </w:r>
          <w:r w:rsidR="007C3A74">
            <w:rPr>
              <w:color w:val="506671"/>
            </w:rPr>
            <w:br/>
          </w:r>
          <w:r w:rsidR="00455E3A">
            <w:rPr>
              <w:color w:val="506671"/>
            </w:rPr>
            <w:t>Heben Sie Ihren verborgenen Schatz</w:t>
          </w:r>
        </w:p>
      </w:tc>
      <w:sdt>
        <w:sdtPr>
          <w:rPr>
            <w:color w:val="506671"/>
          </w:rPr>
          <w:alias w:val="Logo"/>
          <w:tag w:val="Logo"/>
          <w:id w:val="113172176"/>
        </w:sdtPr>
        <w:sdtEndPr/>
        <w:sdtContent>
          <w:tc>
            <w:tcPr>
              <w:tcW w:w="3785" w:type="dxa"/>
            </w:tcPr>
            <w:p w14:paraId="18319EBF" w14:textId="77777777" w:rsidR="00935912" w:rsidRPr="008979C5" w:rsidRDefault="0030280B" w:rsidP="003E4450">
              <w:pPr>
                <w:pStyle w:val="Kopfzeile"/>
                <w:jc w:val="right"/>
                <w:rPr>
                  <w:color w:val="506671"/>
                </w:rPr>
              </w:pPr>
              <w:r w:rsidRPr="008979C5">
                <w:rPr>
                  <w:noProof/>
                  <w:color w:val="506671"/>
                </w:rPr>
                <w:drawing>
                  <wp:inline distT="0" distB="0" distL="0" distR="0" wp14:anchorId="4A87FA3F" wp14:editId="5D983227">
                    <wp:extent cx="2394000" cy="48575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750"/>
                            </a:xfrm>
                            <a:prstGeom prst="rect">
                              <a:avLst/>
                            </a:prstGeom>
                          </pic:spPr>
                        </pic:pic>
                      </a:graphicData>
                    </a:graphic>
                  </wp:inline>
                </w:drawing>
              </w:r>
            </w:p>
          </w:tc>
        </w:sdtContent>
      </w:sdt>
    </w:tr>
  </w:tbl>
  <w:p w14:paraId="216D2020"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1CC03B39"/>
    <w:multiLevelType w:val="hybridMultilevel"/>
    <w:tmpl w:val="ADF88FEC"/>
    <w:lvl w:ilvl="0" w:tplc="1CA0885C">
      <w:numFmt w:val="bullet"/>
      <w:lvlText w:val="-"/>
      <w:lvlJc w:val="left"/>
      <w:pPr>
        <w:ind w:left="720" w:hanging="360"/>
      </w:pPr>
      <w:rPr>
        <w:rFonts w:ascii="E+H Serif" w:eastAsiaTheme="minorHAnsi" w:hAnsi="E+H Serif"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2103139515">
    <w:abstractNumId w:val="5"/>
  </w:num>
  <w:num w:numId="2" w16cid:durableId="1740597667">
    <w:abstractNumId w:val="4"/>
  </w:num>
  <w:num w:numId="3" w16cid:durableId="1628776836">
    <w:abstractNumId w:val="4"/>
  </w:num>
  <w:num w:numId="4" w16cid:durableId="818426831">
    <w:abstractNumId w:val="3"/>
  </w:num>
  <w:num w:numId="5" w16cid:durableId="1035737554">
    <w:abstractNumId w:val="3"/>
  </w:num>
  <w:num w:numId="6" w16cid:durableId="1531453699">
    <w:abstractNumId w:val="2"/>
  </w:num>
  <w:num w:numId="7" w16cid:durableId="2082867620">
    <w:abstractNumId w:val="2"/>
  </w:num>
  <w:num w:numId="8" w16cid:durableId="1216284176">
    <w:abstractNumId w:val="4"/>
  </w:num>
  <w:num w:numId="9" w16cid:durableId="808790908">
    <w:abstractNumId w:val="3"/>
  </w:num>
  <w:num w:numId="10" w16cid:durableId="294531501">
    <w:abstractNumId w:val="2"/>
  </w:num>
  <w:num w:numId="11" w16cid:durableId="143015027">
    <w:abstractNumId w:val="1"/>
  </w:num>
  <w:num w:numId="12" w16cid:durableId="1791822242">
    <w:abstractNumId w:val="1"/>
  </w:num>
  <w:num w:numId="13" w16cid:durableId="1333484229">
    <w:abstractNumId w:val="0"/>
  </w:num>
  <w:num w:numId="14" w16cid:durableId="737479297">
    <w:abstractNumId w:val="0"/>
  </w:num>
  <w:num w:numId="15" w16cid:durableId="40784525">
    <w:abstractNumId w:val="9"/>
  </w:num>
  <w:num w:numId="16" w16cid:durableId="969239401">
    <w:abstractNumId w:val="8"/>
  </w:num>
  <w:num w:numId="17" w16cid:durableId="215941764">
    <w:abstractNumId w:val="6"/>
  </w:num>
  <w:num w:numId="18" w16cid:durableId="10700819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80B"/>
    <w:rsid w:val="0002693D"/>
    <w:rsid w:val="00026E91"/>
    <w:rsid w:val="00030AE8"/>
    <w:rsid w:val="000816EE"/>
    <w:rsid w:val="00090264"/>
    <w:rsid w:val="00093B97"/>
    <w:rsid w:val="000963E0"/>
    <w:rsid w:val="00096F12"/>
    <w:rsid w:val="00097205"/>
    <w:rsid w:val="000A6629"/>
    <w:rsid w:val="000B4D00"/>
    <w:rsid w:val="000C3C79"/>
    <w:rsid w:val="000C6FD0"/>
    <w:rsid w:val="000D1B63"/>
    <w:rsid w:val="000E4812"/>
    <w:rsid w:val="0011059E"/>
    <w:rsid w:val="001125EE"/>
    <w:rsid w:val="001325FB"/>
    <w:rsid w:val="00150DBC"/>
    <w:rsid w:val="00153856"/>
    <w:rsid w:val="00183A4B"/>
    <w:rsid w:val="001D6088"/>
    <w:rsid w:val="001E069F"/>
    <w:rsid w:val="001E6A09"/>
    <w:rsid w:val="001F1F7E"/>
    <w:rsid w:val="001F541E"/>
    <w:rsid w:val="001F6741"/>
    <w:rsid w:val="00215D1E"/>
    <w:rsid w:val="00252C3C"/>
    <w:rsid w:val="00290DDB"/>
    <w:rsid w:val="002932B6"/>
    <w:rsid w:val="002A6045"/>
    <w:rsid w:val="002A62AC"/>
    <w:rsid w:val="002B63EB"/>
    <w:rsid w:val="002F6085"/>
    <w:rsid w:val="0030280B"/>
    <w:rsid w:val="003076C2"/>
    <w:rsid w:val="0033717F"/>
    <w:rsid w:val="003436E2"/>
    <w:rsid w:val="00345080"/>
    <w:rsid w:val="00345239"/>
    <w:rsid w:val="003502E7"/>
    <w:rsid w:val="0037749D"/>
    <w:rsid w:val="003A178D"/>
    <w:rsid w:val="003A49EC"/>
    <w:rsid w:val="003A4FB7"/>
    <w:rsid w:val="003B3373"/>
    <w:rsid w:val="003B6251"/>
    <w:rsid w:val="003D405F"/>
    <w:rsid w:val="003D4A5B"/>
    <w:rsid w:val="003E4450"/>
    <w:rsid w:val="003F6A61"/>
    <w:rsid w:val="00411F50"/>
    <w:rsid w:val="00423AD6"/>
    <w:rsid w:val="00436BE3"/>
    <w:rsid w:val="00454CD1"/>
    <w:rsid w:val="004555FD"/>
    <w:rsid w:val="00455E3A"/>
    <w:rsid w:val="00464BF6"/>
    <w:rsid w:val="004832C3"/>
    <w:rsid w:val="00496E53"/>
    <w:rsid w:val="004C34B5"/>
    <w:rsid w:val="004F44AB"/>
    <w:rsid w:val="00527E27"/>
    <w:rsid w:val="005310E1"/>
    <w:rsid w:val="00534B4E"/>
    <w:rsid w:val="00535C65"/>
    <w:rsid w:val="00536CD2"/>
    <w:rsid w:val="0055010C"/>
    <w:rsid w:val="005639F9"/>
    <w:rsid w:val="005719A1"/>
    <w:rsid w:val="00576A01"/>
    <w:rsid w:val="005848BD"/>
    <w:rsid w:val="005938B4"/>
    <w:rsid w:val="005A0E8B"/>
    <w:rsid w:val="005A2246"/>
    <w:rsid w:val="005D0427"/>
    <w:rsid w:val="005E0E85"/>
    <w:rsid w:val="00606EA9"/>
    <w:rsid w:val="00634240"/>
    <w:rsid w:val="00635A2E"/>
    <w:rsid w:val="00643F00"/>
    <w:rsid w:val="0066413A"/>
    <w:rsid w:val="00670C09"/>
    <w:rsid w:val="006842FA"/>
    <w:rsid w:val="006A6B1C"/>
    <w:rsid w:val="006C3060"/>
    <w:rsid w:val="006D4244"/>
    <w:rsid w:val="006E0269"/>
    <w:rsid w:val="006E3096"/>
    <w:rsid w:val="0070147A"/>
    <w:rsid w:val="00705218"/>
    <w:rsid w:val="00710672"/>
    <w:rsid w:val="007327A6"/>
    <w:rsid w:val="007814EF"/>
    <w:rsid w:val="00785611"/>
    <w:rsid w:val="007C2972"/>
    <w:rsid w:val="007C3A74"/>
    <w:rsid w:val="007D5270"/>
    <w:rsid w:val="007E393E"/>
    <w:rsid w:val="00802882"/>
    <w:rsid w:val="008214B6"/>
    <w:rsid w:val="008320DB"/>
    <w:rsid w:val="0084217C"/>
    <w:rsid w:val="00855903"/>
    <w:rsid w:val="00866801"/>
    <w:rsid w:val="00893155"/>
    <w:rsid w:val="008979C5"/>
    <w:rsid w:val="008A10F1"/>
    <w:rsid w:val="008D67AF"/>
    <w:rsid w:val="008E273F"/>
    <w:rsid w:val="008E78EE"/>
    <w:rsid w:val="00914AD1"/>
    <w:rsid w:val="009301AE"/>
    <w:rsid w:val="00933866"/>
    <w:rsid w:val="00935912"/>
    <w:rsid w:val="00941D94"/>
    <w:rsid w:val="009617FF"/>
    <w:rsid w:val="00970D14"/>
    <w:rsid w:val="00984558"/>
    <w:rsid w:val="00995FF8"/>
    <w:rsid w:val="009B4B7A"/>
    <w:rsid w:val="00A14E8C"/>
    <w:rsid w:val="00A5087E"/>
    <w:rsid w:val="00A5519E"/>
    <w:rsid w:val="00A73965"/>
    <w:rsid w:val="00A83355"/>
    <w:rsid w:val="00AC171D"/>
    <w:rsid w:val="00B05B74"/>
    <w:rsid w:val="00B10756"/>
    <w:rsid w:val="00B17A84"/>
    <w:rsid w:val="00B25507"/>
    <w:rsid w:val="00B37E56"/>
    <w:rsid w:val="00B416A4"/>
    <w:rsid w:val="00B55CF2"/>
    <w:rsid w:val="00B87AF8"/>
    <w:rsid w:val="00BE1029"/>
    <w:rsid w:val="00BE2BAF"/>
    <w:rsid w:val="00C17E37"/>
    <w:rsid w:val="00C24A1D"/>
    <w:rsid w:val="00C31DBE"/>
    <w:rsid w:val="00C75F58"/>
    <w:rsid w:val="00C76FE1"/>
    <w:rsid w:val="00C77FC9"/>
    <w:rsid w:val="00C8638E"/>
    <w:rsid w:val="00C8705C"/>
    <w:rsid w:val="00CA1BBA"/>
    <w:rsid w:val="00CF276D"/>
    <w:rsid w:val="00D126CC"/>
    <w:rsid w:val="00D1564C"/>
    <w:rsid w:val="00D22087"/>
    <w:rsid w:val="00D24945"/>
    <w:rsid w:val="00D510B7"/>
    <w:rsid w:val="00D80841"/>
    <w:rsid w:val="00D85B29"/>
    <w:rsid w:val="00DA2556"/>
    <w:rsid w:val="00DB5BD7"/>
    <w:rsid w:val="00DC417D"/>
    <w:rsid w:val="00DE1F9E"/>
    <w:rsid w:val="00DE3F31"/>
    <w:rsid w:val="00DE5477"/>
    <w:rsid w:val="00DF08D8"/>
    <w:rsid w:val="00DF16FF"/>
    <w:rsid w:val="00E31792"/>
    <w:rsid w:val="00E35E31"/>
    <w:rsid w:val="00E82D6B"/>
    <w:rsid w:val="00EA2B2E"/>
    <w:rsid w:val="00EB2C0C"/>
    <w:rsid w:val="00EC000B"/>
    <w:rsid w:val="00EC6FB1"/>
    <w:rsid w:val="00EF5503"/>
    <w:rsid w:val="00EF6B5D"/>
    <w:rsid w:val="00F00D9F"/>
    <w:rsid w:val="00F10CD5"/>
    <w:rsid w:val="00F411F7"/>
    <w:rsid w:val="00F50B12"/>
    <w:rsid w:val="00F55337"/>
    <w:rsid w:val="00F563B4"/>
    <w:rsid w:val="00F73FC0"/>
    <w:rsid w:val="00F94B5C"/>
    <w:rsid w:val="00F977E0"/>
    <w:rsid w:val="00FA2214"/>
    <w:rsid w:val="00FB257A"/>
    <w:rsid w:val="00FE371C"/>
    <w:rsid w:val="00FF14BF"/>
    <w:rsid w:val="00FF736F"/>
    <w:rsid w:val="00FF7FDE"/>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B72AD"/>
  <w15:docId w15:val="{EA2B5B6C-D5F2-48C1-B052-43B1EA448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606EA9"/>
    <w:pPr>
      <w:spacing w:after="240"/>
    </w:pPr>
    <w:rPr>
      <w:lang w:val="de-DE"/>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rPr>
      <w:rFonts w:ascii="E+H Serif" w:hAnsi="E+H Serif"/>
      <w:lang w:val="en-US"/>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D22087"/>
    <w:rPr>
      <w:rFonts w:ascii="E+H Serif" w:hAnsi="E+H Serif"/>
      <w:color w:val="506671"/>
      <w:sz w:val="28"/>
      <w:szCs w:val="28"/>
    </w:rPr>
  </w:style>
  <w:style w:type="paragraph" w:customStyle="1" w:styleId="3Lead">
    <w:name w:val="3 Lead"/>
    <w:basedOn w:val="Textkrper"/>
    <w:autoRedefine/>
    <w:qFormat/>
    <w:rsid w:val="0030280B"/>
    <w:rPr>
      <w:lang w:val="de-CH" w:eastAsia="de-DE"/>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character" w:styleId="NichtaufgelsteErwhnung">
    <w:name w:val="Unresolved Mention"/>
    <w:basedOn w:val="Absatz-Standardschriftart"/>
    <w:uiPriority w:val="99"/>
    <w:semiHidden/>
    <w:unhideWhenUsed/>
    <w:rsid w:val="0030280B"/>
    <w:rPr>
      <w:color w:val="808080"/>
      <w:shd w:val="clear" w:color="auto" w:fill="E6E6E6"/>
    </w:rPr>
  </w:style>
  <w:style w:type="character" w:styleId="Kommentarzeichen">
    <w:name w:val="annotation reference"/>
    <w:basedOn w:val="Absatz-Standardschriftart"/>
    <w:uiPriority w:val="99"/>
    <w:semiHidden/>
    <w:unhideWhenUsed/>
    <w:rsid w:val="00DE3F31"/>
    <w:rPr>
      <w:sz w:val="16"/>
      <w:szCs w:val="16"/>
    </w:rPr>
  </w:style>
  <w:style w:type="paragraph" w:styleId="Kommentartext">
    <w:name w:val="annotation text"/>
    <w:basedOn w:val="Standard"/>
    <w:link w:val="KommentartextZchn"/>
    <w:uiPriority w:val="99"/>
    <w:unhideWhenUsed/>
    <w:rsid w:val="00DE3F31"/>
    <w:pPr>
      <w:spacing w:line="240" w:lineRule="auto"/>
    </w:pPr>
    <w:rPr>
      <w:sz w:val="20"/>
      <w:szCs w:val="20"/>
    </w:rPr>
  </w:style>
  <w:style w:type="character" w:customStyle="1" w:styleId="KommentartextZchn">
    <w:name w:val="Kommentartext Zchn"/>
    <w:basedOn w:val="Absatz-Standardschriftart"/>
    <w:link w:val="Kommentartext"/>
    <w:uiPriority w:val="99"/>
    <w:rsid w:val="00DE3F31"/>
    <w:rPr>
      <w:sz w:val="20"/>
      <w:szCs w:val="20"/>
      <w:lang w:val="de-DE"/>
    </w:rPr>
  </w:style>
  <w:style w:type="paragraph" w:styleId="Kommentarthema">
    <w:name w:val="annotation subject"/>
    <w:basedOn w:val="Kommentartext"/>
    <w:next w:val="Kommentartext"/>
    <w:link w:val="KommentarthemaZchn"/>
    <w:uiPriority w:val="99"/>
    <w:semiHidden/>
    <w:unhideWhenUsed/>
    <w:rsid w:val="00DE3F31"/>
    <w:rPr>
      <w:b/>
      <w:bCs/>
    </w:rPr>
  </w:style>
  <w:style w:type="character" w:customStyle="1" w:styleId="KommentarthemaZchn">
    <w:name w:val="Kommentarthema Zchn"/>
    <w:basedOn w:val="KommentartextZchn"/>
    <w:link w:val="Kommentarthema"/>
    <w:uiPriority w:val="99"/>
    <w:semiHidden/>
    <w:rsid w:val="00DE3F31"/>
    <w:rPr>
      <w:b/>
      <w:bCs/>
      <w:sz w:val="20"/>
      <w:szCs w:val="20"/>
      <w:lang w:val="de-DE"/>
    </w:rPr>
  </w:style>
  <w:style w:type="character" w:styleId="BesuchterLink">
    <w:name w:val="FollowedHyperlink"/>
    <w:basedOn w:val="Absatz-Standardschriftart"/>
    <w:uiPriority w:val="99"/>
    <w:semiHidden/>
    <w:unhideWhenUsed/>
    <w:rsid w:val="004555FD"/>
    <w:rPr>
      <w:color w:val="9EAFB8" w:themeColor="followedHyperlink"/>
      <w:u w:val="single"/>
    </w:rPr>
  </w:style>
  <w:style w:type="paragraph" w:styleId="berarbeitung">
    <w:name w:val="Revision"/>
    <w:hidden/>
    <w:uiPriority w:val="99"/>
    <w:semiHidden/>
    <w:rsid w:val="00455E3A"/>
    <w:pPr>
      <w:spacing w:after="0" w:line="240" w:lineRule="auto"/>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64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endress.com/pr-sps-2023"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C148F-3EF2-48A8-9118-A4DC3A21FBED}">
  <ds:schemaRefs>
    <ds:schemaRef ds:uri="http://schemas.openxmlformats.org/officeDocument/2006/bibliography"/>
  </ds:schemaRefs>
</ds:datastoreItem>
</file>

<file path=docMetadata/LabelInfo.xml><?xml version="1.0" encoding="utf-8"?>
<clbl:labelList xmlns:clbl="http://schemas.microsoft.com/office/2020/mipLabelMetadata">
  <clbl:label id="{2988f0a4-524a-45f2-829d-417725fa4957}" enabled="1" method="Standard" siteId="{52daf2a9-3b73-4da4-ac6a-3f81adc92b7e}" contentBits="0" removed="0"/>
</clbl:labelList>
</file>

<file path=docProps/app.xml><?xml version="1.0" encoding="utf-8"?>
<Properties xmlns="http://schemas.openxmlformats.org/officeDocument/2006/extended-properties" xmlns:vt="http://schemas.openxmlformats.org/officeDocument/2006/docPropsVTypes">
  <Template>Base.dotx</Template>
  <TotalTime>0</TotalTime>
  <Pages>2</Pages>
  <Words>409</Words>
  <Characters>2334</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Kraftschik</dc:creator>
  <cp:lastModifiedBy>Florian Kraftschik</cp:lastModifiedBy>
  <cp:revision>10</cp:revision>
  <cp:lastPrinted>2023-11-06T15:16:00Z</cp:lastPrinted>
  <dcterms:created xsi:type="dcterms:W3CDTF">2022-09-22T10:34:00Z</dcterms:created>
  <dcterms:modified xsi:type="dcterms:W3CDTF">2023-11-07T14:15:00Z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1031</vt:i4>
  </property>
  <property fmtid="{D5CDD505-2E9C-101B-9397-08002B2CF9AE}" pid="3" name="DocTypeID">
    <vt:i4>0</vt:i4>
  </property>
  <property fmtid="{D5CDD505-2E9C-101B-9397-08002B2CF9AE}" pid="4" name="EntityID">
    <vt:i4>30</vt:i4>
  </property>
  <property fmtid="{D5CDD505-2E9C-101B-9397-08002B2CF9AE}" pid="5" name="MSIP_Label_2988f0a4-524a-45f2-829d-417725fa4957_Enabled">
    <vt:lpwstr>true</vt:lpwstr>
  </property>
  <property fmtid="{D5CDD505-2E9C-101B-9397-08002B2CF9AE}" pid="6" name="MSIP_Label_2988f0a4-524a-45f2-829d-417725fa4957_SetDate">
    <vt:lpwstr>2022-05-23T10:22:50Z</vt:lpwstr>
  </property>
  <property fmtid="{D5CDD505-2E9C-101B-9397-08002B2CF9AE}" pid="7" name="MSIP_Label_2988f0a4-524a-45f2-829d-417725fa4957_Method">
    <vt:lpwstr>Standard</vt:lpwstr>
  </property>
  <property fmtid="{D5CDD505-2E9C-101B-9397-08002B2CF9AE}" pid="8" name="MSIP_Label_2988f0a4-524a-45f2-829d-417725fa4957_Name">
    <vt:lpwstr>2988f0a4-524a-45f2-829d-417725fa4957</vt:lpwstr>
  </property>
  <property fmtid="{D5CDD505-2E9C-101B-9397-08002B2CF9AE}" pid="9" name="MSIP_Label_2988f0a4-524a-45f2-829d-417725fa4957_SiteId">
    <vt:lpwstr>52daf2a9-3b73-4da4-ac6a-3f81adc92b7e</vt:lpwstr>
  </property>
  <property fmtid="{D5CDD505-2E9C-101B-9397-08002B2CF9AE}" pid="10" name="MSIP_Label_2988f0a4-524a-45f2-829d-417725fa4957_ActionId">
    <vt:lpwstr>115f6451-dcb8-42cf-baf7-422850e17d92</vt:lpwstr>
  </property>
  <property fmtid="{D5CDD505-2E9C-101B-9397-08002B2CF9AE}" pid="11" name="MSIP_Label_2988f0a4-524a-45f2-829d-417725fa4957_ContentBits">
    <vt:lpwstr>0</vt:lpwstr>
  </property>
</Properties>
</file>