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00D86BB" w14:textId="54203BFC" w:rsidR="00472E9A" w:rsidRDefault="00164C74" w:rsidP="009E47F1">
      <w:pPr>
        <w:pStyle w:val="1Headline"/>
        <w:rPr>
          <w:lang w:val="de-DE"/>
        </w:rPr>
      </w:pPr>
      <w:r>
        <w:rPr>
          <w:lang w:val="de-DE"/>
        </w:rPr>
        <w:t xml:space="preserve">Eindeutige Signale </w:t>
      </w:r>
    </w:p>
    <w:p w14:paraId="5CCBDE5F" w14:textId="77777777" w:rsidR="00CE3D06" w:rsidRDefault="00CE3D06" w:rsidP="00AF4761">
      <w:pPr>
        <w:pStyle w:val="2Subheadline"/>
        <w:rPr>
          <w:lang w:val="de-DE"/>
        </w:rPr>
      </w:pPr>
    </w:p>
    <w:p w14:paraId="139EA8A5" w14:textId="51618C4A" w:rsidR="005F54D3" w:rsidRDefault="00164C74" w:rsidP="00FC7CCC">
      <w:pPr>
        <w:pStyle w:val="3Lead"/>
        <w:spacing w:afterLines="240" w:after="576"/>
        <w:contextualSpacing/>
      </w:pPr>
      <w:r>
        <w:t>Smarte Sensoren gelten als Türöffner für die Industrie 4.0. D</w:t>
      </w:r>
      <w:r w:rsidR="00E628DB">
        <w:t>eshalb</w:t>
      </w:r>
      <w:r>
        <w:t xml:space="preserve"> hat </w:t>
      </w:r>
      <w:r w:rsidR="008015EA">
        <w:t xml:space="preserve">Endress+Hauser Heartbeat Technology in viele seiner Feldgeräte integriert. Mit ihr verwenden die Geräte Sensordaten </w:t>
      </w:r>
      <w:r w:rsidRPr="00164C74">
        <w:t xml:space="preserve">abseits des eigentlichen Messwertes intelligent für </w:t>
      </w:r>
      <w:r w:rsidR="008015EA">
        <w:t>Diagnose, Prüf- und Überwachungsfunktionen</w:t>
      </w:r>
      <w:r w:rsidRPr="00164C74">
        <w:t>, die tiefe Einblicke in</w:t>
      </w:r>
      <w:r w:rsidR="003520E5">
        <w:t xml:space="preserve"> das</w:t>
      </w:r>
      <w:r w:rsidRPr="00164C74">
        <w:t xml:space="preserve"> Gerät und den Prozess geben. </w:t>
      </w:r>
      <w:r w:rsidR="004E4CD1">
        <w:t>Allein für die Zustandsüberwachung und Prozess</w:t>
      </w:r>
      <w:r w:rsidR="00173068">
        <w:t>optimierung</w:t>
      </w:r>
      <w:r w:rsidR="004E4CD1">
        <w:t xml:space="preserve"> gibt es fast 40 Anwendungsfälle über alle Messparameter hinweg. </w:t>
      </w:r>
      <w:r w:rsidRPr="00164C74">
        <w:t xml:space="preserve">Der Nutzen ist </w:t>
      </w:r>
      <w:r w:rsidR="008015EA">
        <w:t xml:space="preserve">für </w:t>
      </w:r>
      <w:r w:rsidR="007975A3">
        <w:t xml:space="preserve">Betriebsleiter, Servicetechniker oder Qualitätsmanager </w:t>
      </w:r>
      <w:r w:rsidRPr="00164C74">
        <w:t>groß – selbst vorausschauende Wartung wird möglich.</w:t>
      </w:r>
      <w:r w:rsidR="0067290D">
        <w:t xml:space="preserve"> </w:t>
      </w:r>
      <w:r w:rsidR="00433C21">
        <w:t xml:space="preserve"> </w:t>
      </w:r>
    </w:p>
    <w:p w14:paraId="03C8D6C6" w14:textId="258C68AF" w:rsidR="00712F90" w:rsidRPr="00712F90" w:rsidRDefault="00712F90" w:rsidP="00FC7CCC">
      <w:pPr>
        <w:spacing w:afterLines="240" w:after="576"/>
        <w:contextualSpacing/>
        <w:rPr>
          <w:rFonts w:ascii="E+H Serif" w:eastAsia="E+H Serif" w:hAnsi="E+H Serif" w:cs="E+H Serif Asia_ME"/>
          <w:bCs/>
          <w:i/>
          <w:iCs/>
          <w:lang w:val="de-DE" w:eastAsia="de-DE"/>
        </w:rPr>
      </w:pPr>
      <w:r w:rsidRPr="00712F90">
        <w:rPr>
          <w:rFonts w:ascii="E+H Serif" w:eastAsia="E+H Serif" w:hAnsi="E+H Serif" w:cs="E+H Serif Asia_ME"/>
          <w:bCs/>
          <w:i/>
          <w:iCs/>
          <w:lang w:val="de-DE" w:eastAsia="de-DE"/>
        </w:rPr>
        <w:t>Autorin: Christine Böhringer für Endress+Hauser</w:t>
      </w:r>
    </w:p>
    <w:p w14:paraId="2D00E82D" w14:textId="77777777" w:rsidR="00712F90" w:rsidRDefault="00712F90" w:rsidP="00FC7CCC">
      <w:pPr>
        <w:spacing w:afterLines="240" w:after="576"/>
        <w:contextualSpacing/>
        <w:rPr>
          <w:rFonts w:ascii="E+H Serif" w:eastAsia="E+H Serif" w:hAnsi="E+H Serif" w:cs="E+H Serif Asia_ME"/>
          <w:bCs/>
          <w:lang w:val="de-DE" w:eastAsia="de-DE"/>
        </w:rPr>
      </w:pPr>
    </w:p>
    <w:p w14:paraId="2F8A1163" w14:textId="79747567" w:rsidR="00F55D70" w:rsidRDefault="00164C74" w:rsidP="00FC7CCC">
      <w:pPr>
        <w:spacing w:afterLines="240" w:after="576"/>
        <w:contextualSpacing/>
        <w:rPr>
          <w:rFonts w:ascii="E+H Serif" w:eastAsia="E+H Serif" w:hAnsi="E+H Serif" w:cs="E+H Serif Asia_ME"/>
          <w:bCs/>
          <w:lang w:val="de-DE" w:eastAsia="de-DE"/>
        </w:rPr>
      </w:pPr>
      <w:r w:rsidRPr="00164C74">
        <w:rPr>
          <w:rFonts w:ascii="E+H Serif" w:eastAsia="E+H Serif" w:hAnsi="E+H Serif" w:cs="E+H Serif Asia_ME"/>
          <w:bCs/>
          <w:lang w:val="de-DE" w:eastAsia="de-DE"/>
        </w:rPr>
        <w:t>Steht eine Produktionsanlage still, kostet das Geld. Ruht die Arbeit ungeplant, wird es besonders teuer: Einer Studie des KI-Spezialisten Senseye zufolge gehen großen Industriebetrieben so im Schnitt 323 Produktionsstunden im Jahr verloren; die Verluste durch Anlagenstillstände summieren sich damit pro Werk durchschnittlich auf über 170 Millionen Dollar. Kein Wunder, dass drei von vier Unternehmen die vorausschauende Wartung zum strategischen Ziel erklärt haben.</w:t>
      </w:r>
      <w:r w:rsidR="007975A3">
        <w:rPr>
          <w:rFonts w:ascii="E+H Serif" w:eastAsia="E+H Serif" w:hAnsi="E+H Serif" w:cs="E+H Serif Asia_ME"/>
          <w:bCs/>
          <w:lang w:val="de-DE" w:eastAsia="de-DE"/>
        </w:rPr>
        <w:t xml:space="preserve"> </w:t>
      </w:r>
      <w:r w:rsidR="00202322">
        <w:rPr>
          <w:rFonts w:ascii="E+H Serif" w:eastAsia="E+H Serif" w:hAnsi="E+H Serif" w:cs="E+H Serif Asia_ME"/>
          <w:bCs/>
          <w:lang w:val="de-DE" w:eastAsia="de-DE"/>
        </w:rPr>
        <w:t xml:space="preserve">Smarte Sensoren sollen dabei helfen. </w:t>
      </w:r>
    </w:p>
    <w:p w14:paraId="65861C82" w14:textId="77777777" w:rsidR="00202322" w:rsidRDefault="00202322" w:rsidP="00FC7CCC">
      <w:pPr>
        <w:spacing w:afterLines="240" w:after="576"/>
        <w:contextualSpacing/>
        <w:rPr>
          <w:rFonts w:ascii="E+H Serif" w:eastAsia="E+H Serif" w:hAnsi="E+H Serif" w:cs="E+H Serif Asia_ME"/>
          <w:bCs/>
          <w:lang w:val="de-DE" w:eastAsia="de-DE"/>
        </w:rPr>
      </w:pPr>
    </w:p>
    <w:p w14:paraId="682630F7" w14:textId="6D9EEC38" w:rsidR="00F55D70" w:rsidRDefault="00164C74" w:rsidP="00FC7CCC">
      <w:pPr>
        <w:spacing w:afterLines="240" w:after="576"/>
        <w:contextualSpacing/>
        <w:rPr>
          <w:rFonts w:ascii="E+H Serif" w:eastAsia="E+H Serif" w:hAnsi="E+H Serif" w:cs="E+H Serif Asia_ME"/>
          <w:bCs/>
          <w:lang w:val="de-DE" w:eastAsia="de-DE"/>
        </w:rPr>
      </w:pPr>
      <w:r w:rsidRPr="00164C74">
        <w:rPr>
          <w:rFonts w:ascii="E+H Serif" w:eastAsia="E+H Serif" w:hAnsi="E+H Serif" w:cs="E+H Serif Asia_ME"/>
          <w:bCs/>
          <w:lang w:val="de-DE" w:eastAsia="de-DE"/>
        </w:rPr>
        <w:t>Doch wie können die Betreiber einer Anlage frühzeitig wissen, dass in ihrem Prozess etwas nicht sauber läuft oder mit einer Komponente nicht alles in Ordnung ist</w:t>
      </w:r>
      <w:r w:rsidR="00223A02">
        <w:rPr>
          <w:rFonts w:ascii="E+H Serif" w:eastAsia="E+H Serif" w:hAnsi="E+H Serif" w:cs="E+H Serif Asia_ME"/>
          <w:bCs/>
          <w:lang w:val="de-DE" w:eastAsia="de-DE"/>
        </w:rPr>
        <w:t xml:space="preserve">? Wie können sie einen sicheren Messbetrieb aufrechterhalten, die Produktqualität gewährleisten und </w:t>
      </w:r>
      <w:r w:rsidR="00F55D70">
        <w:rPr>
          <w:rFonts w:ascii="E+H Serif" w:eastAsia="E+H Serif" w:hAnsi="E+H Serif" w:cs="E+H Serif Asia_ME"/>
          <w:bCs/>
          <w:lang w:val="de-DE" w:eastAsia="de-DE"/>
        </w:rPr>
        <w:t>Prozessunterbrechungen vermeiden</w:t>
      </w:r>
      <w:r w:rsidRPr="00164C74">
        <w:rPr>
          <w:rFonts w:ascii="E+H Serif" w:eastAsia="E+H Serif" w:hAnsi="E+H Serif" w:cs="E+H Serif Asia_ME"/>
          <w:bCs/>
          <w:lang w:val="de-DE" w:eastAsia="de-DE"/>
        </w:rPr>
        <w:t xml:space="preserve">? „Dafür haben wir bei </w:t>
      </w:r>
      <w:bookmarkStart w:id="0" w:name="_Hlk114668636"/>
      <w:r w:rsidRPr="00164C74">
        <w:rPr>
          <w:rFonts w:ascii="E+H Serif" w:eastAsia="E+H Serif" w:hAnsi="E+H Serif" w:cs="E+H Serif Asia_ME"/>
          <w:bCs/>
          <w:lang w:val="de-DE" w:eastAsia="de-DE"/>
        </w:rPr>
        <w:t xml:space="preserve">Endress+Hauser </w:t>
      </w:r>
      <w:bookmarkEnd w:id="0"/>
      <w:r w:rsidRPr="00164C74">
        <w:rPr>
          <w:rFonts w:ascii="E+H Serif" w:eastAsia="E+H Serif" w:hAnsi="E+H Serif" w:cs="E+H Serif Asia_ME"/>
          <w:bCs/>
          <w:lang w:val="de-DE" w:eastAsia="de-DE"/>
        </w:rPr>
        <w:t xml:space="preserve">Heartbeat Technology entwickelt“, erklärt Daniel Persson, Process &amp; Portfolio Manager Innovation. Sie </w:t>
      </w:r>
      <w:r w:rsidR="00F55D70">
        <w:rPr>
          <w:rFonts w:ascii="E+H Serif" w:eastAsia="E+H Serif" w:hAnsi="E+H Serif" w:cs="E+H Serif Asia_ME"/>
          <w:bCs/>
          <w:lang w:val="de-DE" w:eastAsia="de-DE"/>
        </w:rPr>
        <w:t xml:space="preserve">wird </w:t>
      </w:r>
      <w:r w:rsidRPr="00164C74">
        <w:rPr>
          <w:rFonts w:ascii="E+H Serif" w:eastAsia="E+H Serif" w:hAnsi="E+H Serif" w:cs="E+H Serif Asia_ME"/>
          <w:bCs/>
          <w:lang w:val="de-DE" w:eastAsia="de-DE"/>
        </w:rPr>
        <w:t xml:space="preserve">in Geräte zur Messung von Durchfluss, Füllstand, Druck und Temperatur sowie für die Flüssigkeits- und Gasanalyse integriert. „Mit Heartbeat Technology überwachen Feldgeräte </w:t>
      </w:r>
      <w:r w:rsidR="003520E5">
        <w:rPr>
          <w:rFonts w:ascii="E+H Serif" w:eastAsia="E+H Serif" w:hAnsi="E+H Serif" w:cs="E+H Serif Asia_ME"/>
          <w:bCs/>
          <w:lang w:val="de-DE" w:eastAsia="de-DE"/>
        </w:rPr>
        <w:t>ihre Funktionalität und geben Einblicke in Prozessbedingungen.</w:t>
      </w:r>
      <w:r w:rsidRPr="00164C74">
        <w:rPr>
          <w:rFonts w:ascii="E+H Serif" w:eastAsia="E+H Serif" w:hAnsi="E+H Serif" w:cs="E+H Serif Asia_ME"/>
          <w:bCs/>
          <w:lang w:val="de-DE" w:eastAsia="de-DE"/>
        </w:rPr>
        <w:t xml:space="preserve"> So können </w:t>
      </w:r>
      <w:r w:rsidRPr="00164C74">
        <w:rPr>
          <w:rFonts w:ascii="E+H Serif" w:eastAsia="Calibri" w:hAnsi="E+H Serif"/>
          <w:color w:val="000000"/>
          <w:szCs w:val="20"/>
          <w:lang w:val="de-DE"/>
        </w:rPr>
        <w:t>Anomalien zuverlässig erkannt und rechtzeitig Maßnahmen ergriffen werden</w:t>
      </w:r>
      <w:r w:rsidRPr="00164C74">
        <w:rPr>
          <w:rFonts w:ascii="E+H Serif" w:eastAsia="E+H Serif" w:hAnsi="E+H Serif" w:cs="E+H Serif Asia_ME"/>
          <w:bCs/>
          <w:lang w:val="de-DE" w:eastAsia="de-DE"/>
        </w:rPr>
        <w:t xml:space="preserve">“, sagt Daniel Persson. </w:t>
      </w:r>
      <w:r w:rsidR="00202322">
        <w:rPr>
          <w:rFonts w:ascii="E+H Serif" w:eastAsia="E+H Serif" w:hAnsi="E+H Serif" w:cs="E+H Serif Asia_ME"/>
          <w:bCs/>
          <w:lang w:val="de-DE" w:eastAsia="de-DE"/>
        </w:rPr>
        <w:br/>
      </w:r>
      <w:r w:rsidR="00202322">
        <w:rPr>
          <w:rFonts w:ascii="E+H Serif" w:eastAsia="E+H Serif" w:hAnsi="E+H Serif" w:cs="E+H Serif Asia_ME"/>
          <w:bCs/>
          <w:lang w:val="de-DE" w:eastAsia="de-DE"/>
        </w:rPr>
        <w:br/>
      </w:r>
      <w:r w:rsidRPr="00164C74">
        <w:rPr>
          <w:rFonts w:ascii="E+H Serif" w:eastAsia="E+H Serif" w:hAnsi="E+H Serif" w:cs="E+H Serif Asia_ME"/>
          <w:bCs/>
          <w:lang w:val="de-DE" w:eastAsia="de-DE"/>
        </w:rPr>
        <w:t xml:space="preserve">Die Grundlage für Heartbeat Technology sind Signale, die Feldgeräte abseits des primären Messwertes erfassen. „Wir nutzen diese für verschiedene </w:t>
      </w:r>
      <w:r w:rsidR="003520E5">
        <w:rPr>
          <w:rFonts w:ascii="E+H Serif" w:eastAsia="E+H Serif" w:hAnsi="E+H Serif" w:cs="E+H Serif Asia_ME"/>
          <w:bCs/>
          <w:lang w:val="de-DE" w:eastAsia="de-DE"/>
        </w:rPr>
        <w:t>Diagnose, Prüf- und Überwachungsfunktionen</w:t>
      </w:r>
      <w:r w:rsidRPr="00164C74">
        <w:rPr>
          <w:rFonts w:ascii="E+H Serif" w:eastAsia="E+H Serif" w:hAnsi="E+H Serif" w:cs="E+H Serif Asia_ME"/>
          <w:bCs/>
          <w:lang w:val="de-DE" w:eastAsia="de-DE"/>
        </w:rPr>
        <w:t>, die Anlagenbetreibern einen Mehrwert verschaffen</w:t>
      </w:r>
      <w:r w:rsidR="009E1D6D">
        <w:rPr>
          <w:rFonts w:ascii="E+H Serif" w:eastAsia="E+H Serif" w:hAnsi="E+H Serif" w:cs="E+H Serif Asia_ME"/>
          <w:bCs/>
          <w:lang w:val="de-DE" w:eastAsia="de-DE"/>
        </w:rPr>
        <w:t>.</w:t>
      </w:r>
      <w:r w:rsidR="009E1D6D" w:rsidRPr="009E1D6D">
        <w:rPr>
          <w:rFonts w:ascii="E+H Serif" w:eastAsia="E+H Serif" w:hAnsi="E+H Serif" w:cs="E+H Serif Asia_ME"/>
          <w:bCs/>
          <w:lang w:val="de-DE" w:eastAsia="de-DE"/>
        </w:rPr>
        <w:t xml:space="preserve"> </w:t>
      </w:r>
      <w:r w:rsidR="009E1D6D" w:rsidRPr="00164C74">
        <w:rPr>
          <w:rFonts w:ascii="E+H Serif" w:eastAsia="E+H Serif" w:hAnsi="E+H Serif" w:cs="E+H Serif Asia_ME"/>
          <w:bCs/>
          <w:lang w:val="de-DE" w:eastAsia="de-DE"/>
        </w:rPr>
        <w:t>Endress</w:t>
      </w:r>
      <w:bookmarkStart w:id="1" w:name="_Hlk114845388"/>
      <w:r w:rsidR="009E1D6D" w:rsidRPr="00164C74">
        <w:rPr>
          <w:rFonts w:ascii="E+H Serif" w:eastAsia="E+H Serif" w:hAnsi="E+H Serif" w:cs="E+H Serif Asia_ME"/>
          <w:bCs/>
          <w:lang w:val="de-DE" w:eastAsia="de-DE"/>
        </w:rPr>
        <w:t>+Hauser</w:t>
      </w:r>
      <w:r w:rsidR="009E1D6D">
        <w:rPr>
          <w:rFonts w:ascii="E+H Serif" w:eastAsia="E+H Serif" w:hAnsi="E+H Serif" w:cs="E+H Serif Asia_ME"/>
          <w:bCs/>
          <w:lang w:val="de-DE" w:eastAsia="de-DE"/>
        </w:rPr>
        <w:t xml:space="preserve"> </w:t>
      </w:r>
      <w:bookmarkEnd w:id="1"/>
      <w:r w:rsidR="009E1D6D">
        <w:rPr>
          <w:rFonts w:ascii="E+H Serif" w:eastAsia="E+H Serif" w:hAnsi="E+H Serif" w:cs="E+H Serif Asia_ME"/>
          <w:bCs/>
          <w:lang w:val="de-DE" w:eastAsia="de-DE"/>
        </w:rPr>
        <w:t xml:space="preserve">bietet die größte Auswahl an </w:t>
      </w:r>
      <w:r w:rsidR="00E628DB">
        <w:rPr>
          <w:rFonts w:ascii="E+H Serif" w:eastAsia="E+H Serif" w:hAnsi="E+H Serif" w:cs="E+H Serif Asia_ME"/>
          <w:bCs/>
          <w:lang w:val="de-DE" w:eastAsia="de-DE"/>
        </w:rPr>
        <w:t>Messg</w:t>
      </w:r>
      <w:r w:rsidR="009E1D6D">
        <w:rPr>
          <w:rFonts w:ascii="E+H Serif" w:eastAsia="E+H Serif" w:hAnsi="E+H Serif" w:cs="E+H Serif Asia_ME"/>
          <w:bCs/>
          <w:lang w:val="de-DE" w:eastAsia="de-DE"/>
        </w:rPr>
        <w:t>eräten mit solchen Funktionen</w:t>
      </w:r>
      <w:r w:rsidRPr="00164C74">
        <w:rPr>
          <w:rFonts w:ascii="E+H Serif" w:eastAsia="E+H Serif" w:hAnsi="E+H Serif" w:cs="E+H Serif Asia_ME"/>
          <w:bCs/>
          <w:lang w:val="de-DE" w:eastAsia="de-DE"/>
        </w:rPr>
        <w:t xml:space="preserve">“, sagt Daniel Persson. </w:t>
      </w:r>
      <w:r w:rsidR="003520E5">
        <w:rPr>
          <w:rFonts w:ascii="E+H Serif" w:eastAsia="E+H Serif" w:hAnsi="E+H Serif" w:cs="E+H Serif Asia_ME"/>
          <w:bCs/>
          <w:lang w:val="de-DE" w:eastAsia="de-DE"/>
        </w:rPr>
        <w:t xml:space="preserve">Die Vorteile sind vielfältig: die Zuverlässigkeit und Sicherheit bei Messungen verbessert sich, </w:t>
      </w:r>
      <w:r w:rsidR="00FA2BA1">
        <w:rPr>
          <w:rFonts w:ascii="E+H Serif" w:eastAsia="E+H Serif" w:hAnsi="E+H Serif" w:cs="E+H Serif Asia_ME"/>
          <w:bCs/>
          <w:lang w:val="de-DE" w:eastAsia="de-DE"/>
        </w:rPr>
        <w:t xml:space="preserve">die </w:t>
      </w:r>
      <w:r w:rsidR="009E1D6D">
        <w:rPr>
          <w:rFonts w:ascii="E+H Serif" w:eastAsia="E+H Serif" w:hAnsi="E+H Serif" w:cs="E+H Serif Asia_ME"/>
          <w:bCs/>
          <w:lang w:val="de-DE" w:eastAsia="de-DE"/>
        </w:rPr>
        <w:t>Effizienz im Messbetrieb</w:t>
      </w:r>
      <w:r w:rsidR="00FA2BA1">
        <w:rPr>
          <w:rFonts w:ascii="E+H Serif" w:eastAsia="E+H Serif" w:hAnsi="E+H Serif" w:cs="E+H Serif Asia_ME"/>
          <w:bCs/>
          <w:lang w:val="de-DE" w:eastAsia="de-DE"/>
        </w:rPr>
        <w:t xml:space="preserve"> erhöht sich</w:t>
      </w:r>
      <w:r w:rsidR="009E1D6D">
        <w:rPr>
          <w:rFonts w:ascii="E+H Serif" w:eastAsia="E+H Serif" w:hAnsi="E+H Serif" w:cs="E+H Serif Asia_ME"/>
          <w:bCs/>
          <w:lang w:val="de-DE" w:eastAsia="de-DE"/>
        </w:rPr>
        <w:t xml:space="preserve">, die Einhaltung von Vorschriften wird gewährleistet, Produktivitätssteigerungen und weniger überraschende Stillstandzeiten sind möglich. </w:t>
      </w:r>
    </w:p>
    <w:p w14:paraId="606CAEF3" w14:textId="77777777" w:rsidR="00202322" w:rsidRDefault="00202322" w:rsidP="00FC7CCC">
      <w:pPr>
        <w:spacing w:afterLines="240" w:after="576"/>
        <w:contextualSpacing/>
        <w:rPr>
          <w:rFonts w:ascii="E+H Serif" w:eastAsia="E+H Serif" w:hAnsi="E+H Serif" w:cs="E+H Serif Asia_ME"/>
          <w:bCs/>
          <w:lang w:val="de-DE" w:eastAsia="de-DE"/>
        </w:rPr>
      </w:pPr>
    </w:p>
    <w:p w14:paraId="31CC5693" w14:textId="276644FE" w:rsidR="00164C74" w:rsidRPr="00164C74" w:rsidRDefault="00F55D70" w:rsidP="00FC7CCC">
      <w:pPr>
        <w:spacing w:afterLines="240" w:after="576"/>
        <w:contextualSpacing/>
        <w:rPr>
          <w:rFonts w:ascii="E+H Serif" w:eastAsia="E+H Serif" w:hAnsi="E+H Serif" w:cs="E+H Serif Asia_ME"/>
          <w:b/>
          <w:lang w:val="de-DE" w:eastAsia="de-DE"/>
        </w:rPr>
      </w:pPr>
      <w:bookmarkStart w:id="2" w:name="_Hlk114669428"/>
      <w:r w:rsidRPr="00E628DB">
        <w:rPr>
          <w:rFonts w:ascii="E+H Serif" w:eastAsia="E+H Serif" w:hAnsi="E+H Serif" w:cs="E+H Serif Asia_ME"/>
          <w:b/>
          <w:lang w:val="de-DE" w:eastAsia="de-DE"/>
        </w:rPr>
        <w:t>Die richtigen Informationen zur richtigen Zeit</w:t>
      </w:r>
      <w:bookmarkEnd w:id="2"/>
      <w:r w:rsidR="00E628DB">
        <w:rPr>
          <w:rFonts w:ascii="E+H Serif" w:eastAsia="E+H Serif" w:hAnsi="E+H Serif" w:cs="E+H Serif Asia_ME"/>
          <w:b/>
          <w:lang w:val="de-DE" w:eastAsia="de-DE"/>
        </w:rPr>
        <w:br/>
      </w:r>
      <w:r w:rsidR="00164C74" w:rsidRPr="00164C74">
        <w:rPr>
          <w:rFonts w:ascii="E+H Serif" w:eastAsia="E+H Serif" w:hAnsi="E+H Serif" w:cs="E+H Serif Asia_ME"/>
          <w:bCs/>
          <w:lang w:val="de-DE" w:eastAsia="de-DE"/>
        </w:rPr>
        <w:t xml:space="preserve">Heartbeat Diagnostics </w:t>
      </w:r>
      <w:r w:rsidR="00875EF3">
        <w:rPr>
          <w:rFonts w:ascii="E+H Serif" w:eastAsia="E+H Serif" w:hAnsi="E+H Serif" w:cs="E+H Serif Asia_ME"/>
          <w:bCs/>
          <w:lang w:val="de-DE" w:eastAsia="de-DE"/>
        </w:rPr>
        <w:t>ist die Basis von Heartbeat Technology. Mit dieser Funktion</w:t>
      </w:r>
      <w:r w:rsidR="00164C74" w:rsidRPr="00164C74">
        <w:rPr>
          <w:rFonts w:ascii="E+H Serif" w:eastAsia="E+H Serif" w:hAnsi="E+H Serif" w:cs="E+H Serif Asia_ME"/>
          <w:bCs/>
          <w:lang w:val="de-DE" w:eastAsia="de-DE"/>
        </w:rPr>
        <w:t xml:space="preserve"> prüfen sich die Geräte </w:t>
      </w:r>
      <w:r w:rsidR="00875EF3">
        <w:rPr>
          <w:rFonts w:ascii="E+H Serif" w:eastAsia="E+H Serif" w:hAnsi="E+H Serif" w:cs="E+H Serif Asia_ME"/>
          <w:bCs/>
          <w:lang w:val="de-DE" w:eastAsia="de-DE"/>
        </w:rPr>
        <w:t xml:space="preserve">mit einem hohen Diagnoseabdeckungsgrad von bis zu 97 Prozent </w:t>
      </w:r>
      <w:r w:rsidR="00164C74" w:rsidRPr="00164C74">
        <w:rPr>
          <w:rFonts w:ascii="E+H Serif" w:eastAsia="E+H Serif" w:hAnsi="E+H Serif" w:cs="E+H Serif Asia_ME"/>
          <w:bCs/>
          <w:lang w:val="de-DE" w:eastAsia="de-DE"/>
        </w:rPr>
        <w:t>im Hintergrund laufend selbst und melden ihren Zustand. Bei Gerätefehlern oder gestörten Prozessbedingungen geben sie klare Hinweise, was gerade geschieht und was als nächstes zu tun ist</w:t>
      </w:r>
      <w:r w:rsidR="00E628DB">
        <w:rPr>
          <w:rFonts w:ascii="E+H Serif" w:eastAsia="E+H Serif" w:hAnsi="E+H Serif" w:cs="E+H Serif Asia_ME"/>
          <w:bCs/>
          <w:lang w:val="de-DE" w:eastAsia="de-DE"/>
        </w:rPr>
        <w:t xml:space="preserve"> – alle Diagnoseinformationen werden einheitlich </w:t>
      </w:r>
      <w:r w:rsidR="00A95DC0">
        <w:rPr>
          <w:rFonts w:ascii="E+H Serif" w:eastAsia="E+H Serif" w:hAnsi="E+H Serif" w:cs="E+H Serif Asia_ME"/>
          <w:bCs/>
          <w:lang w:val="de-DE" w:eastAsia="de-DE"/>
        </w:rPr>
        <w:t xml:space="preserve">und standardisiert </w:t>
      </w:r>
      <w:r w:rsidR="00E628DB">
        <w:rPr>
          <w:rFonts w:ascii="E+H Serif" w:eastAsia="E+H Serif" w:hAnsi="E+H Serif" w:cs="E+H Serif Asia_ME"/>
          <w:bCs/>
          <w:lang w:val="de-DE" w:eastAsia="de-DE"/>
        </w:rPr>
        <w:t>nach NAMUR NE 107 klassifiziert.</w:t>
      </w:r>
      <w:r w:rsidR="00875EF3">
        <w:rPr>
          <w:rFonts w:ascii="E+H Serif" w:eastAsia="E+H Serif" w:hAnsi="E+H Serif" w:cs="E+H Serif Asia_ME"/>
          <w:bCs/>
          <w:lang w:val="de-DE" w:eastAsia="de-DE"/>
        </w:rPr>
        <w:t xml:space="preserve"> Dadurch wird die Sicherheit der Messung erhöht und die </w:t>
      </w:r>
      <w:r w:rsidR="00A95DC0">
        <w:rPr>
          <w:rFonts w:ascii="E+H Serif" w:eastAsia="E+H Serif" w:hAnsi="E+H Serif" w:cs="E+H Serif Asia_ME"/>
          <w:bCs/>
          <w:lang w:val="de-DE" w:eastAsia="de-DE"/>
        </w:rPr>
        <w:t xml:space="preserve">erforderlichen </w:t>
      </w:r>
      <w:r w:rsidR="00875EF3">
        <w:rPr>
          <w:rFonts w:ascii="E+H Serif" w:eastAsia="E+H Serif" w:hAnsi="E+H Serif" w:cs="E+H Serif Asia_ME"/>
          <w:bCs/>
          <w:lang w:val="de-DE" w:eastAsia="de-DE"/>
        </w:rPr>
        <w:t>Sicherheitsniveaus</w:t>
      </w:r>
      <w:r w:rsidR="00202322">
        <w:rPr>
          <w:rFonts w:ascii="E+H Serif" w:eastAsia="E+H Serif" w:hAnsi="E+H Serif" w:cs="E+H Serif Asia_ME"/>
          <w:bCs/>
          <w:lang w:val="de-DE" w:eastAsia="de-DE"/>
        </w:rPr>
        <w:t xml:space="preserve"> </w:t>
      </w:r>
      <w:r w:rsidR="004724C1">
        <w:rPr>
          <w:rFonts w:ascii="E+H Serif" w:eastAsia="E+H Serif" w:hAnsi="E+H Serif" w:cs="E+H Serif Asia_ME"/>
          <w:bCs/>
          <w:lang w:val="de-DE" w:eastAsia="de-DE"/>
        </w:rPr>
        <w:t xml:space="preserve">werden </w:t>
      </w:r>
      <w:r w:rsidR="00202322">
        <w:rPr>
          <w:rFonts w:ascii="E+H Serif" w:eastAsia="E+H Serif" w:hAnsi="E+H Serif" w:cs="E+H Serif Asia_ME"/>
          <w:bCs/>
          <w:lang w:val="de-DE" w:eastAsia="de-DE"/>
        </w:rPr>
        <w:t xml:space="preserve">länger eingehalten. </w:t>
      </w:r>
      <w:r w:rsidR="00875EF3">
        <w:rPr>
          <w:rFonts w:ascii="E+H Serif" w:eastAsia="E+H Serif" w:hAnsi="E+H Serif" w:cs="E+H Serif Asia_ME"/>
          <w:bCs/>
          <w:lang w:val="de-DE" w:eastAsia="de-DE"/>
        </w:rPr>
        <w:t xml:space="preserve"> </w:t>
      </w:r>
      <w:r w:rsidR="00E628DB">
        <w:rPr>
          <w:rFonts w:ascii="E+H Serif" w:eastAsia="E+H Serif" w:hAnsi="E+H Serif" w:cs="E+H Serif Asia_ME"/>
          <w:bCs/>
          <w:lang w:val="de-DE" w:eastAsia="de-DE"/>
        </w:rPr>
        <w:t xml:space="preserve"> </w:t>
      </w:r>
    </w:p>
    <w:p w14:paraId="361FE8A0" w14:textId="77777777" w:rsidR="00A95DC0" w:rsidRDefault="00A95DC0" w:rsidP="00FC7CCC">
      <w:pPr>
        <w:spacing w:afterLines="240" w:after="576"/>
        <w:contextualSpacing/>
        <w:rPr>
          <w:rFonts w:ascii="E+H Serif" w:eastAsia="E+H Serif" w:hAnsi="E+H Serif" w:cs="E+H Serif Asia_ME"/>
          <w:bCs/>
          <w:lang w:val="de-DE" w:eastAsia="de-DE"/>
        </w:rPr>
      </w:pPr>
    </w:p>
    <w:p w14:paraId="072212F5" w14:textId="70313485" w:rsidR="00164C74" w:rsidRPr="00164C74" w:rsidRDefault="00164C74" w:rsidP="00FC7CCC">
      <w:pPr>
        <w:spacing w:afterLines="240" w:after="576"/>
        <w:contextualSpacing/>
        <w:rPr>
          <w:rFonts w:ascii="E+H Serif" w:eastAsia="Calibri" w:hAnsi="E+H Serif"/>
          <w:bCs/>
          <w:color w:val="000000"/>
          <w:szCs w:val="20"/>
          <w:lang w:val="de-DE"/>
        </w:rPr>
      </w:pPr>
      <w:r w:rsidRPr="00164C74">
        <w:rPr>
          <w:rFonts w:ascii="E+H Serif" w:eastAsia="E+H Serif" w:hAnsi="E+H Serif" w:cs="E+H Serif Asia_ME"/>
          <w:bCs/>
          <w:lang w:val="de-DE" w:eastAsia="de-DE"/>
        </w:rPr>
        <w:lastRenderedPageBreak/>
        <w:t>Mit Heartbeat Verification lässt sich jederzeit auf Knopfdruck die Funktionsfähigkeit des Gerätes verifizieren, ohne den Prozess zu unterbrechen. Dabei wird unter anderem automatisch getestet, ob Gerätek</w:t>
      </w:r>
      <w:r w:rsidRPr="00164C74">
        <w:rPr>
          <w:rFonts w:ascii="E+H Serif" w:eastAsia="Calibri" w:hAnsi="E+H Serif"/>
          <w:color w:val="000000"/>
          <w:szCs w:val="20"/>
          <w:lang w:val="de-DE"/>
        </w:rPr>
        <w:t>omponenten noch die ursprünglichen Referenzwerte aufweisen. Darüber hinaus wird nach systematischen Fehlern gesucht, die die Geräte- oder Prozessleistung beeinträchtigen könnten. Das Konzept ist gemäß ISO 9001 rückverfolgbar und wurde von einer externen Stelle zertifiziert.</w:t>
      </w:r>
      <w:r w:rsidR="00A95DC0">
        <w:rPr>
          <w:rFonts w:ascii="E+H Serif" w:eastAsia="Calibri" w:hAnsi="E+H Serif"/>
          <w:color w:val="000000"/>
          <w:szCs w:val="20"/>
          <w:lang w:val="de-DE"/>
        </w:rPr>
        <w:t xml:space="preserve"> </w:t>
      </w:r>
      <w:r w:rsidRPr="00164C74">
        <w:rPr>
          <w:rFonts w:ascii="E+H Serif" w:eastAsia="Calibri" w:hAnsi="E+H Serif"/>
          <w:color w:val="000000"/>
          <w:szCs w:val="20"/>
          <w:lang w:val="de-DE"/>
        </w:rPr>
        <w:t>„</w:t>
      </w:r>
      <w:r w:rsidRPr="00164C74">
        <w:rPr>
          <w:rFonts w:ascii="E+H Serif" w:eastAsia="Calibri" w:hAnsi="E+H Serif"/>
          <w:bCs/>
          <w:color w:val="000000"/>
          <w:szCs w:val="20"/>
          <w:lang w:val="de-CH"/>
        </w:rPr>
        <w:t>Die Selbstdiagnose und die Verifikation erhöhen die Prozessleistung und können helfen, Kalibrier- und Prüfzyklen zu optimieren</w:t>
      </w:r>
      <w:r w:rsidRPr="00164C74">
        <w:rPr>
          <w:rFonts w:ascii="E+H Serif" w:eastAsia="Calibri" w:hAnsi="E+H Serif"/>
          <w:color w:val="000000"/>
          <w:szCs w:val="20"/>
          <w:lang w:val="de-DE"/>
        </w:rPr>
        <w:t>“</w:t>
      </w:r>
      <w:r w:rsidRPr="00164C74">
        <w:rPr>
          <w:rFonts w:ascii="E+H Serif" w:eastAsia="Calibri" w:hAnsi="E+H Serif"/>
          <w:bCs/>
          <w:color w:val="000000"/>
          <w:szCs w:val="20"/>
          <w:lang w:val="de-CH"/>
        </w:rPr>
        <w:t>, so</w:t>
      </w:r>
      <w:r w:rsidR="006176D3">
        <w:rPr>
          <w:rFonts w:ascii="E+H Serif" w:eastAsia="Calibri" w:hAnsi="E+H Serif"/>
          <w:bCs/>
          <w:color w:val="000000"/>
          <w:szCs w:val="20"/>
          <w:lang w:val="de-CH"/>
        </w:rPr>
        <w:t xml:space="preserve"> </w:t>
      </w:r>
      <w:r w:rsidRPr="00164C74">
        <w:rPr>
          <w:rFonts w:ascii="E+H Serif" w:eastAsia="Calibri" w:hAnsi="E+H Serif"/>
          <w:bCs/>
          <w:color w:val="000000"/>
          <w:szCs w:val="20"/>
          <w:lang w:val="de-CH"/>
        </w:rPr>
        <w:t>Daniel Persson.</w:t>
      </w:r>
    </w:p>
    <w:p w14:paraId="1074DB97" w14:textId="77777777" w:rsidR="00202322" w:rsidRDefault="00202322" w:rsidP="00FC7CCC">
      <w:pPr>
        <w:spacing w:afterLines="240" w:after="576"/>
        <w:contextualSpacing/>
        <w:rPr>
          <w:rFonts w:ascii="E+H Serif" w:eastAsia="E+H Serif" w:hAnsi="E+H Serif" w:cs="E+H Serif Asia_ME"/>
          <w:b/>
          <w:bCs/>
          <w:lang w:val="de-DE" w:eastAsia="de-DE"/>
        </w:rPr>
      </w:pPr>
    </w:p>
    <w:p w14:paraId="6647A90B" w14:textId="196F53C7" w:rsidR="003A43DA" w:rsidRDefault="00430E9D" w:rsidP="003A43DA">
      <w:pPr>
        <w:spacing w:afterLines="240" w:after="576"/>
        <w:contextualSpacing/>
        <w:rPr>
          <w:rFonts w:ascii="E+H Serif" w:eastAsia="E+H Serif" w:hAnsi="E+H Serif" w:cs="E+H Serif Asia_ME"/>
          <w:lang w:val="de-DE" w:eastAsia="de-DE"/>
        </w:rPr>
      </w:pPr>
      <w:r>
        <w:rPr>
          <w:rFonts w:ascii="E+H Serif" w:eastAsia="E+H Serif" w:hAnsi="E+H Serif" w:cs="E+H Serif Asia_ME"/>
          <w:b/>
          <w:bCs/>
          <w:lang w:val="de-DE" w:eastAsia="de-DE"/>
        </w:rPr>
        <w:t>Fast 40 Anwendungsfälle für die Zustandsüberwachung</w:t>
      </w:r>
      <w:r w:rsidR="00202322">
        <w:rPr>
          <w:rFonts w:ascii="E+H Serif" w:eastAsia="E+H Serif" w:hAnsi="E+H Serif" w:cs="E+H Serif Asia_ME"/>
          <w:b/>
          <w:bCs/>
          <w:lang w:val="de-DE" w:eastAsia="de-DE"/>
        </w:rPr>
        <w:br/>
      </w:r>
      <w:r w:rsidR="00164C74" w:rsidRPr="00164C74">
        <w:rPr>
          <w:rFonts w:ascii="E+H Serif" w:eastAsia="E+H Serif" w:hAnsi="E+H Serif" w:cs="E+H Serif Asia_ME"/>
          <w:bCs/>
          <w:lang w:val="de-DE" w:eastAsia="de-DE"/>
        </w:rPr>
        <w:t xml:space="preserve">Doch aus Sensorsignalen lässt sich noch weitaus mehr lesen – etwa, ob sich anspruchsvolle Prozessbedingungen negativ auf das Gerät auswirken. „Typische </w:t>
      </w:r>
      <w:r w:rsidR="00164C74" w:rsidRPr="00164C74">
        <w:rPr>
          <w:rFonts w:ascii="E+H Serif" w:eastAsia="E+H Serif" w:hAnsi="E+H Serif" w:cs="E+H Serif Asia_ME"/>
          <w:lang w:val="de-DE" w:eastAsia="de-DE"/>
        </w:rPr>
        <w:t>Beispiele sind Korrosion oder Abrasion von Sensorteilen, das Auftreten von Schaum in einem Tank oder auch Belagsbildung auf der Sensoroberfläche. Heartbeat Monitoring erkennt diese Einflüsse und übersetzt sie in verständliche Informationen zum Gerät und Prozess“, erklärt Daniel Persson. Beobachten Anlagenbetreiber diese Parameter über die Zeit, können sie unerwünschte Veränderungen zuverlässig und schnell erkennen.</w:t>
      </w:r>
      <w:r w:rsidR="00A95DC0">
        <w:rPr>
          <w:rFonts w:ascii="E+H Serif" w:eastAsia="E+H Serif" w:hAnsi="E+H Serif" w:cs="E+H Serif Asia_ME"/>
          <w:lang w:val="de-DE" w:eastAsia="de-DE"/>
        </w:rPr>
        <w:t xml:space="preserve"> </w:t>
      </w:r>
      <w:r w:rsidR="00496E0C">
        <w:rPr>
          <w:rFonts w:ascii="E+H Serif" w:eastAsia="E+H Serif" w:hAnsi="E+H Serif" w:cs="E+H Serif Asia_ME"/>
          <w:lang w:val="de-DE" w:eastAsia="de-DE"/>
        </w:rPr>
        <w:t>„</w:t>
      </w:r>
      <w:r w:rsidR="00A95DC0">
        <w:rPr>
          <w:rFonts w:ascii="E+H Serif" w:eastAsia="E+H Serif" w:hAnsi="E+H Serif" w:cs="E+H Serif Asia_ME"/>
          <w:lang w:val="de-DE" w:eastAsia="de-DE"/>
        </w:rPr>
        <w:t>Mittlerweile</w:t>
      </w:r>
      <w:r w:rsidR="00496E0C">
        <w:rPr>
          <w:rFonts w:ascii="E+H Serif" w:eastAsia="E+H Serif" w:hAnsi="E+H Serif" w:cs="E+H Serif Asia_ME"/>
          <w:lang w:val="de-DE" w:eastAsia="de-DE"/>
        </w:rPr>
        <w:t xml:space="preserve"> gibt es hier über alle Messparameter und Technologien hinweg fast 40 Anwendungsfälle für die Zustandsüberwachung </w:t>
      </w:r>
      <w:r w:rsidR="004724C1">
        <w:rPr>
          <w:rFonts w:ascii="E+H Serif" w:eastAsia="E+H Serif" w:hAnsi="E+H Serif" w:cs="E+H Serif Asia_ME"/>
          <w:lang w:val="de-DE" w:eastAsia="de-DE"/>
        </w:rPr>
        <w:t>zwecks</w:t>
      </w:r>
      <w:r w:rsidR="00496E0C">
        <w:rPr>
          <w:rFonts w:ascii="E+H Serif" w:eastAsia="E+H Serif" w:hAnsi="E+H Serif" w:cs="E+H Serif Asia_ME"/>
          <w:lang w:val="de-DE" w:eastAsia="de-DE"/>
        </w:rPr>
        <w:t xml:space="preserve"> vorausschauende</w:t>
      </w:r>
      <w:r w:rsidR="004724C1">
        <w:rPr>
          <w:rFonts w:ascii="E+H Serif" w:eastAsia="E+H Serif" w:hAnsi="E+H Serif" w:cs="E+H Serif Asia_ME"/>
          <w:lang w:val="de-DE" w:eastAsia="de-DE"/>
        </w:rPr>
        <w:t>r</w:t>
      </w:r>
      <w:r w:rsidR="00496E0C">
        <w:rPr>
          <w:rFonts w:ascii="E+H Serif" w:eastAsia="E+H Serif" w:hAnsi="E+H Serif" w:cs="E+H Serif Asia_ME"/>
          <w:lang w:val="de-DE" w:eastAsia="de-DE"/>
        </w:rPr>
        <w:t xml:space="preserve"> Wartung oder für die Prozessoptimierung und Überwachung des Anlagenzustandes“, sagt Daniel Persson. </w:t>
      </w:r>
    </w:p>
    <w:p w14:paraId="67222B92" w14:textId="77777777" w:rsidR="003A43DA" w:rsidRDefault="003A43DA" w:rsidP="003A43DA">
      <w:pPr>
        <w:spacing w:afterLines="240" w:after="576"/>
        <w:contextualSpacing/>
        <w:rPr>
          <w:rFonts w:ascii="E+H Serif" w:eastAsia="E+H Serif" w:hAnsi="E+H Serif" w:cs="E+H Serif Asia_ME"/>
          <w:lang w:val="de-DE" w:eastAsia="de-DE"/>
        </w:rPr>
      </w:pPr>
    </w:p>
    <w:p w14:paraId="7964753A" w14:textId="7BBDC3B6" w:rsidR="00996320" w:rsidRDefault="00996320" w:rsidP="67ED9FBB">
      <w:pPr>
        <w:spacing w:afterLines="240" w:after="576"/>
        <w:contextualSpacing/>
        <w:rPr>
          <w:rFonts w:ascii="E+H Serif" w:eastAsia="Calibri" w:hAnsi="E+H Serif"/>
          <w:color w:val="000000"/>
          <w:lang w:val="de-DE"/>
        </w:rPr>
      </w:pPr>
      <w:r w:rsidRPr="67ED9FBB">
        <w:rPr>
          <w:rFonts w:ascii="E+H Serif" w:eastAsia="Calibri" w:hAnsi="E+H Serif"/>
          <w:color w:val="000000" w:themeColor="text1"/>
          <w:lang w:val="de-DE"/>
        </w:rPr>
        <w:t xml:space="preserve">Das ist zum Beispiel alles möglich: </w:t>
      </w:r>
    </w:p>
    <w:p w14:paraId="06C40B1F" w14:textId="77777777" w:rsidR="0067265E" w:rsidRPr="003A43DA" w:rsidRDefault="0067265E" w:rsidP="000A60DD">
      <w:pPr>
        <w:spacing w:afterLines="240" w:after="576"/>
        <w:contextualSpacing/>
        <w:rPr>
          <w:rFonts w:ascii="E+H Serif" w:eastAsia="E+H Serif" w:hAnsi="E+H Serif" w:cs="E+H Serif Asia_ME"/>
          <w:lang w:val="de-DE" w:eastAsia="de-DE"/>
        </w:rPr>
      </w:pPr>
    </w:p>
    <w:p w14:paraId="0A53DF92" w14:textId="35949347" w:rsidR="00996320" w:rsidRDefault="00996320" w:rsidP="000A60DD">
      <w:pPr>
        <w:spacing w:afterLines="100" w:after="240"/>
        <w:rPr>
          <w:rFonts w:ascii="E+H Serif" w:eastAsia="Calibri" w:hAnsi="E+H Serif"/>
          <w:lang w:val="de-DE"/>
        </w:rPr>
      </w:pPr>
      <w:r w:rsidRPr="5D2A6CE0">
        <w:rPr>
          <w:rFonts w:ascii="E+H Serif" w:eastAsia="Calibri" w:hAnsi="E+H Serif"/>
          <w:b/>
          <w:lang w:val="de-DE"/>
        </w:rPr>
        <w:t>Durchfluss:</w:t>
      </w:r>
      <w:r w:rsidRPr="5D2A6CE0">
        <w:rPr>
          <w:rFonts w:ascii="E+H Serif" w:eastAsia="Calibri" w:hAnsi="E+H Serif"/>
          <w:lang w:val="de-DE"/>
        </w:rPr>
        <w:t xml:space="preserve"> Coriolis-Messgeräte </w:t>
      </w:r>
      <w:r w:rsidR="0067265E" w:rsidRPr="5D2A6CE0">
        <w:rPr>
          <w:rFonts w:ascii="E+H Serif" w:eastAsia="Calibri" w:hAnsi="E+H Serif"/>
          <w:lang w:val="de-DE"/>
        </w:rPr>
        <w:t>erkennen am Schwingungsverhalten des Rohres</w:t>
      </w:r>
      <w:r w:rsidR="006C7C1C" w:rsidRPr="5D2A6CE0">
        <w:rPr>
          <w:rFonts w:ascii="E+H Serif" w:eastAsia="Calibri" w:hAnsi="E+H Serif"/>
          <w:lang w:val="de-DE"/>
        </w:rPr>
        <w:t>,</w:t>
      </w:r>
      <w:r w:rsidR="0067265E" w:rsidRPr="5D2A6CE0">
        <w:rPr>
          <w:rFonts w:ascii="E+H Serif" w:eastAsia="Calibri" w:hAnsi="E+H Serif"/>
          <w:lang w:val="de-DE"/>
        </w:rPr>
        <w:t xml:space="preserve"> ob Korrosion oder Abrasion vorliegt. Zudem </w:t>
      </w:r>
      <w:r w:rsidR="00BA5586" w:rsidRPr="5D2A6CE0">
        <w:rPr>
          <w:rFonts w:ascii="E+H Serif" w:eastAsia="Calibri" w:hAnsi="E+H Serif"/>
          <w:lang w:val="de-DE"/>
        </w:rPr>
        <w:t>detektieren</w:t>
      </w:r>
      <w:r w:rsidR="0067265E" w:rsidRPr="5D2A6CE0">
        <w:rPr>
          <w:rFonts w:ascii="E+H Serif" w:eastAsia="Calibri" w:hAnsi="E+H Serif"/>
          <w:lang w:val="de-DE"/>
        </w:rPr>
        <w:t xml:space="preserve"> sie anhand der Oszillationsdämpfung Belagsbildung</w:t>
      </w:r>
      <w:r w:rsidR="00BA5586" w:rsidRPr="5D2A6CE0">
        <w:rPr>
          <w:rFonts w:ascii="E+H Serif" w:eastAsia="Calibri" w:hAnsi="E+H Serif"/>
          <w:lang w:val="de-DE"/>
        </w:rPr>
        <w:t xml:space="preserve"> und </w:t>
      </w:r>
      <w:r w:rsidR="00194795" w:rsidRPr="5D2A6CE0">
        <w:rPr>
          <w:rFonts w:ascii="E+H Serif" w:eastAsia="Calibri" w:hAnsi="E+H Serif"/>
          <w:lang w:val="de-DE"/>
        </w:rPr>
        <w:t xml:space="preserve">sie </w:t>
      </w:r>
      <w:r w:rsidR="00BA5586" w:rsidRPr="5D2A6CE0">
        <w:rPr>
          <w:rFonts w:ascii="E+H Serif" w:eastAsia="Calibri" w:hAnsi="E+H Serif"/>
          <w:lang w:val="de-DE"/>
        </w:rPr>
        <w:t>können Inhomogenitäten in Prozessmedien wie z.B. Gaseinschlüsse identifizieren. Magnetisch-induktive Geräte analysieren die elektrische Leitfähigkeit innerhalb des Messrohres und können so ebenfalls B</w:t>
      </w:r>
      <w:r w:rsidR="00430E9D" w:rsidRPr="5D2A6CE0">
        <w:rPr>
          <w:rFonts w:ascii="E+H Serif" w:eastAsia="Calibri" w:hAnsi="E+H Serif"/>
          <w:lang w:val="de-DE"/>
        </w:rPr>
        <w:t>ildung von Belag</w:t>
      </w:r>
      <w:r w:rsidR="00BA5586" w:rsidRPr="5D2A6CE0">
        <w:rPr>
          <w:rFonts w:ascii="E+H Serif" w:eastAsia="Calibri" w:hAnsi="E+H Serif"/>
          <w:lang w:val="de-DE"/>
        </w:rPr>
        <w:t xml:space="preserve"> detektieren. Ultraschallsensoren </w:t>
      </w:r>
      <w:r w:rsidR="004F4928" w:rsidRPr="5D2A6CE0">
        <w:rPr>
          <w:rFonts w:ascii="E+H Serif" w:eastAsia="Calibri" w:hAnsi="E+H Serif"/>
          <w:lang w:val="de-DE"/>
        </w:rPr>
        <w:t xml:space="preserve">erkennen diese an der Signalstärke sowie anhand der </w:t>
      </w:r>
      <w:r w:rsidR="00232D4E" w:rsidRPr="5D2A6CE0">
        <w:rPr>
          <w:rFonts w:ascii="E+H Serif" w:eastAsia="Calibri" w:hAnsi="E+H Serif"/>
          <w:lang w:val="de-DE"/>
        </w:rPr>
        <w:t xml:space="preserve">Akzeptanzrate </w:t>
      </w:r>
      <w:r w:rsidR="004F4928" w:rsidRPr="5D2A6CE0">
        <w:rPr>
          <w:rFonts w:ascii="E+H Serif" w:eastAsia="Calibri" w:hAnsi="E+H Serif"/>
          <w:lang w:val="de-DE"/>
        </w:rPr>
        <w:t>Inhomogenitäten</w:t>
      </w:r>
      <w:r w:rsidR="006E748C" w:rsidRPr="5D2A6CE0">
        <w:rPr>
          <w:rFonts w:ascii="E+H Serif" w:eastAsia="Calibri" w:hAnsi="E+H Serif"/>
          <w:lang w:val="de-DE"/>
        </w:rPr>
        <w:t xml:space="preserve"> im Medium</w:t>
      </w:r>
      <w:r w:rsidR="004F4928" w:rsidRPr="5D2A6CE0">
        <w:rPr>
          <w:rFonts w:ascii="E+H Serif" w:eastAsia="Calibri" w:hAnsi="E+H Serif"/>
          <w:lang w:val="de-DE"/>
        </w:rPr>
        <w:t xml:space="preserve">. Diese </w:t>
      </w:r>
      <w:r w:rsidR="00194795" w:rsidRPr="5D2A6CE0">
        <w:rPr>
          <w:rFonts w:ascii="E+H Serif" w:eastAsia="Calibri" w:hAnsi="E+H Serif"/>
          <w:lang w:val="de-DE"/>
        </w:rPr>
        <w:t>können auch</w:t>
      </w:r>
      <w:r w:rsidR="004F4928" w:rsidRPr="5D2A6CE0">
        <w:rPr>
          <w:rFonts w:ascii="E+H Serif" w:eastAsia="Calibri" w:hAnsi="E+H Serif"/>
          <w:lang w:val="de-DE"/>
        </w:rPr>
        <w:t xml:space="preserve"> thermische Massedurchflussmessgeräte fest</w:t>
      </w:r>
      <w:r w:rsidR="00194795" w:rsidRPr="5D2A6CE0">
        <w:rPr>
          <w:rFonts w:ascii="E+H Serif" w:eastAsia="Calibri" w:hAnsi="E+H Serif"/>
          <w:lang w:val="de-DE"/>
        </w:rPr>
        <w:t>stellen</w:t>
      </w:r>
      <w:r w:rsidR="004F4928" w:rsidRPr="5D2A6CE0">
        <w:rPr>
          <w:rFonts w:ascii="E+H Serif" w:eastAsia="Calibri" w:hAnsi="E+H Serif"/>
          <w:lang w:val="de-DE"/>
        </w:rPr>
        <w:t xml:space="preserve">.  </w:t>
      </w:r>
    </w:p>
    <w:p w14:paraId="50A53A59" w14:textId="2586EEC5" w:rsidR="7EE4B678" w:rsidRDefault="7EE4B678" w:rsidP="59759906">
      <w:pPr>
        <w:rPr>
          <w:rFonts w:ascii="Arial" w:eastAsia="Arial" w:hAnsi="Arial" w:cs="Arial"/>
          <w:sz w:val="20"/>
          <w:szCs w:val="20"/>
          <w:lang w:val="de"/>
        </w:rPr>
      </w:pPr>
      <w:r w:rsidRPr="59759906">
        <w:rPr>
          <w:rFonts w:ascii="E+H Serif" w:eastAsia="Calibri" w:hAnsi="E+H Serif"/>
          <w:b/>
          <w:bCs/>
          <w:lang w:val="de-DE"/>
        </w:rPr>
        <w:t>Druck:</w:t>
      </w:r>
      <w:r w:rsidRPr="59759906">
        <w:rPr>
          <w:rFonts w:ascii="E+H Serif" w:eastAsia="Calibri" w:hAnsi="E+H Serif"/>
          <w:color w:val="00587A"/>
          <w:lang w:val="de-DE"/>
        </w:rPr>
        <w:t xml:space="preserve"> </w:t>
      </w:r>
      <w:r w:rsidR="49076B72" w:rsidRPr="59759906">
        <w:rPr>
          <w:rFonts w:ascii="E+H Serif" w:eastAsia="Calibri" w:hAnsi="E+H Serif"/>
          <w:lang w:val="de"/>
        </w:rPr>
        <w:t xml:space="preserve">Differenzdrucktransmitter überwachen während des Betriebs das Signalrauschen und erfassen so Prozessanomalien: Zum Beispiel, ob eine Wirkdruckleitung verstopft ist, etwa aufgrund von Belagsbildung. Bei Überschreitung des definierten Schwellenwerts signalisiert das Gerät Wartungsbedarf. </w:t>
      </w:r>
      <w:r w:rsidR="74108615" w:rsidRPr="59759906">
        <w:rPr>
          <w:rFonts w:ascii="E+H Serif" w:eastAsia="Calibri" w:hAnsi="E+H Serif"/>
          <w:lang w:val="de"/>
        </w:rPr>
        <w:t>Per Loop-Diagnose werden erhöhte Messkreiswiderstände durch Kriechströme an korrodierenden Klemmen oder eine abnehmende Spannungsversorgung erkannt. Mithilfe frei definierbarer Druck- und Temperaturgrenzen kann über unerwünschte dynamische Druckschläge, fehlerhafte Begleitheizung bzw. Isolierung informiert werden.</w:t>
      </w:r>
      <w:r w:rsidRPr="006E5FD8">
        <w:rPr>
          <w:lang w:val="de-CH"/>
        </w:rPr>
        <w:br/>
      </w:r>
    </w:p>
    <w:p w14:paraId="4A56B37A" w14:textId="7A10E2F9" w:rsidR="3BE1A4E3" w:rsidRPr="00656843" w:rsidRDefault="00232D4E" w:rsidP="3BE1A4E3">
      <w:pPr>
        <w:spacing w:afterLines="100" w:after="240"/>
        <w:rPr>
          <w:rFonts w:ascii="E+H Serif" w:eastAsia="Calibri" w:hAnsi="E+H Serif"/>
          <w:lang w:val="de-DE"/>
        </w:rPr>
      </w:pPr>
      <w:r w:rsidRPr="67ED9FBB">
        <w:rPr>
          <w:rFonts w:ascii="E+H Serif" w:eastAsia="Calibri" w:hAnsi="E+H Serif"/>
          <w:b/>
          <w:bCs/>
          <w:lang w:val="de-DE"/>
        </w:rPr>
        <w:t>Füllstand:</w:t>
      </w:r>
      <w:r w:rsidRPr="67ED9FBB">
        <w:rPr>
          <w:rFonts w:ascii="E+H Serif" w:eastAsia="Calibri" w:hAnsi="E+H Serif"/>
          <w:lang w:val="de-DE"/>
        </w:rPr>
        <w:t xml:space="preserve"> </w:t>
      </w:r>
      <w:r w:rsidRPr="67ED9FBB">
        <w:rPr>
          <w:rFonts w:ascii="E+H Serif" w:eastAsia="Calibri" w:hAnsi="E+H Serif"/>
          <w:lang w:val="de"/>
        </w:rPr>
        <w:t xml:space="preserve">Radar-Füllstandsmessgeräte ermitteln anhand der </w:t>
      </w:r>
      <w:r w:rsidR="00173068" w:rsidRPr="67ED9FBB">
        <w:rPr>
          <w:rFonts w:ascii="E+H Serif" w:eastAsia="Calibri" w:hAnsi="E+H Serif"/>
          <w:lang w:val="de"/>
        </w:rPr>
        <w:t xml:space="preserve">relativen </w:t>
      </w:r>
      <w:r w:rsidRPr="67ED9FBB">
        <w:rPr>
          <w:rFonts w:ascii="E+H Serif" w:eastAsia="Calibri" w:hAnsi="E+H Serif"/>
          <w:lang w:val="de"/>
        </w:rPr>
        <w:t xml:space="preserve">Echo-Amplitude, ob und wie viel Schaum sich </w:t>
      </w:r>
      <w:r w:rsidR="0D0B3C1A" w:rsidRPr="67ED9FBB">
        <w:rPr>
          <w:rFonts w:ascii="E+H Serif" w:eastAsia="Calibri" w:hAnsi="E+H Serif"/>
          <w:lang w:val="de"/>
        </w:rPr>
        <w:t>auf der Flüssigkeitsoberfläche gebildet hat.</w:t>
      </w:r>
      <w:r w:rsidR="00173068" w:rsidRPr="67ED9FBB">
        <w:rPr>
          <w:rFonts w:ascii="E+H Serif" w:eastAsia="Calibri" w:hAnsi="E+H Serif"/>
          <w:lang w:val="de"/>
        </w:rPr>
        <w:t xml:space="preserve"> Wenn eine bestimmte anwendungsspezifische Grenze erreicht ist, kann automatisch ein Signal zur Aktivierung des Sprinklersystems versendet werden, um das Schaumniveau zu verringern. Das optimiert die Dosierung von Entschäumungsmitteln. </w:t>
      </w:r>
      <w:r w:rsidR="0D0B3C1A" w:rsidRPr="67ED9FBB">
        <w:rPr>
          <w:rFonts w:ascii="E+H Serif" w:eastAsia="Calibri" w:hAnsi="E+H Serif"/>
          <w:lang w:val="de"/>
        </w:rPr>
        <w:t>Weiterhin kann eine Ansatz- oder Belagsbildung auf der Radarantenne detektiert werden, um beispielsweise eine bedarfsorientierte Druckluftreinigung zu steuern. Radiometrische Messgeräte</w:t>
      </w:r>
      <w:r w:rsidRPr="67ED9FBB">
        <w:rPr>
          <w:rFonts w:ascii="E+H Serif" w:eastAsia="Calibri" w:hAnsi="E+H Serif"/>
          <w:lang w:val="de"/>
        </w:rPr>
        <w:t xml:space="preserve"> berechnen aufgrund der Aktivität der Strahlenquelle deren </w:t>
      </w:r>
      <w:r w:rsidR="00AA52A8" w:rsidRPr="67ED9FBB">
        <w:rPr>
          <w:rFonts w:ascii="E+H Serif" w:eastAsia="Calibri" w:hAnsi="E+H Serif"/>
          <w:lang w:val="de"/>
        </w:rPr>
        <w:t xml:space="preserve">erwartete Betriebsdauer sowie die Restlebensdauer des Photomultipliers. </w:t>
      </w:r>
      <w:r w:rsidR="00F30F75" w:rsidRPr="67ED9FBB">
        <w:rPr>
          <w:rFonts w:ascii="E+H Serif" w:eastAsia="Calibri" w:hAnsi="E+H Serif"/>
          <w:lang w:val="de"/>
        </w:rPr>
        <w:t>Grenzstandschalter bemerken anhand der Gabelfrequenz Korrosion und Abrasion</w:t>
      </w:r>
      <w:r w:rsidR="00194795" w:rsidRPr="67ED9FBB">
        <w:rPr>
          <w:rFonts w:ascii="E+H Serif" w:eastAsia="Calibri" w:hAnsi="E+H Serif"/>
          <w:lang w:val="de"/>
        </w:rPr>
        <w:t xml:space="preserve"> sowie Belagsbildung auf der </w:t>
      </w:r>
      <w:r w:rsidR="0D0B3C1A" w:rsidRPr="67ED9FBB">
        <w:rPr>
          <w:rFonts w:ascii="E+H Serif" w:eastAsia="Calibri" w:hAnsi="E+H Serif"/>
          <w:lang w:val="de"/>
        </w:rPr>
        <w:t>Schwing</w:t>
      </w:r>
      <w:r w:rsidR="48523A72" w:rsidRPr="67ED9FBB">
        <w:rPr>
          <w:rFonts w:ascii="E+H Serif" w:eastAsia="Calibri" w:hAnsi="E+H Serif"/>
          <w:lang w:val="de"/>
        </w:rPr>
        <w:t>g</w:t>
      </w:r>
      <w:r w:rsidR="0D0B3C1A" w:rsidRPr="67ED9FBB">
        <w:rPr>
          <w:rFonts w:ascii="E+H Serif" w:eastAsia="Calibri" w:hAnsi="E+H Serif"/>
          <w:lang w:val="de"/>
        </w:rPr>
        <w:t>abel.</w:t>
      </w:r>
    </w:p>
    <w:p w14:paraId="503726B1" w14:textId="1F1E4C19" w:rsidR="004724C1" w:rsidRPr="00656843" w:rsidRDefault="004724C1" w:rsidP="004724C1">
      <w:pPr>
        <w:spacing w:afterLines="100" w:after="240"/>
        <w:rPr>
          <w:rFonts w:ascii="E+H Serif" w:hAnsi="E+H Serif"/>
          <w:lang w:val="de-DE"/>
        </w:rPr>
      </w:pPr>
      <w:r w:rsidRPr="59759906">
        <w:rPr>
          <w:rFonts w:ascii="E+H Serif" w:hAnsi="E+H Serif"/>
          <w:b/>
          <w:lang w:val="de-DE"/>
        </w:rPr>
        <w:t>Analyse</w:t>
      </w:r>
      <w:r w:rsidRPr="59759906">
        <w:rPr>
          <w:rFonts w:ascii="E+H Serif" w:hAnsi="E+H Serif"/>
          <w:lang w:val="de-DE"/>
        </w:rPr>
        <w:t xml:space="preserve"> </w:t>
      </w:r>
      <w:r w:rsidR="00A24785" w:rsidRPr="59759906">
        <w:rPr>
          <w:rFonts w:ascii="E+H Serif" w:hAnsi="E+H Serif"/>
          <w:lang w:val="de-DE"/>
        </w:rPr>
        <w:t>Analysesensoren (pH, ORP, Desinfektion, gelöster Sauerstoff, Trübung, Photometrie und Leitfähigkeit) und Probenehmer</w:t>
      </w:r>
      <w:r w:rsidRPr="59759906">
        <w:rPr>
          <w:rFonts w:ascii="E+H Serif" w:hAnsi="E+H Serif"/>
          <w:lang w:val="de-DE"/>
        </w:rPr>
        <w:t xml:space="preserve"> berechnen </w:t>
      </w:r>
      <w:r w:rsidR="00A24785" w:rsidRPr="59759906">
        <w:rPr>
          <w:rFonts w:ascii="E+H Serif" w:hAnsi="E+H Serif"/>
          <w:lang w:val="de-DE"/>
        </w:rPr>
        <w:t xml:space="preserve">einen Sensorzustandsindex und </w:t>
      </w:r>
      <w:r w:rsidRPr="59759906">
        <w:rPr>
          <w:rFonts w:ascii="E+H Serif" w:hAnsi="E+H Serif"/>
          <w:lang w:val="de-DE"/>
        </w:rPr>
        <w:t xml:space="preserve">Leistungskennzahlen, mit </w:t>
      </w:r>
      <w:r w:rsidRPr="59759906">
        <w:rPr>
          <w:rFonts w:ascii="E+H Serif" w:hAnsi="E+H Serif"/>
          <w:lang w:val="de-DE"/>
        </w:rPr>
        <w:lastRenderedPageBreak/>
        <w:t xml:space="preserve">deren Hilfe Betreiber die Verfügbarkeit der Messstelle erhöhen und die Wartung ihrer Anlage optimieren können. </w:t>
      </w:r>
      <w:r w:rsidR="00831CF3" w:rsidRPr="59759906">
        <w:rPr>
          <w:rFonts w:ascii="E+H Serif" w:hAnsi="E+H Serif"/>
          <w:lang w:val="de-DE"/>
        </w:rPr>
        <w:t xml:space="preserve">Mit dem Sensorzustands- bzw. Gerätezustandsindex kann ebenfalls die Sensoralterung identifiziert werden. </w:t>
      </w:r>
    </w:p>
    <w:p w14:paraId="3F83CF40" w14:textId="752B9E6E" w:rsidR="00831CF3" w:rsidRDefault="00831CF3" w:rsidP="0002FCC4">
      <w:pPr>
        <w:spacing w:afterLines="100" w:after="240"/>
        <w:rPr>
          <w:rFonts w:ascii="E+H Serif" w:hAnsi="E+H Serif"/>
          <w:lang w:val="de"/>
        </w:rPr>
      </w:pPr>
      <w:r w:rsidRPr="0002FCC4">
        <w:rPr>
          <w:rFonts w:ascii="E+H Serif" w:hAnsi="E+H Serif"/>
          <w:b/>
          <w:bCs/>
          <w:lang w:val="de-DE"/>
        </w:rPr>
        <w:t>Temperatur:</w:t>
      </w:r>
      <w:r w:rsidRPr="0002FCC4">
        <w:rPr>
          <w:rFonts w:ascii="E+H Serif" w:hAnsi="E+H Serif"/>
          <w:lang w:val="de-DE"/>
        </w:rPr>
        <w:t xml:space="preserve"> </w:t>
      </w:r>
      <w:r w:rsidR="61BE9EC1" w:rsidRPr="0002FCC4">
        <w:rPr>
          <w:rFonts w:ascii="E+H Serif" w:hAnsi="E+H Serif"/>
          <w:lang w:val="de"/>
        </w:rPr>
        <w:t>Beim selbstkalibrierenden Thermometer von Endress+Hauser wird die Abweichung zwischen Temperaturreferenz und RTD-Sensor erfasst und in einem Speicher abgelegt – dadurch können Abweichungen über den zeitlichen Verlauf erfasst und eine Tendenz erkannt werden. Bei Erreichen einer vordefinierten Grenze wird eine Diagnosenachricht ausgegeben.</w:t>
      </w:r>
    </w:p>
    <w:p w14:paraId="4AAF6EB4" w14:textId="5816F902" w:rsidR="004568AD" w:rsidRDefault="004568AD" w:rsidP="004568AD">
      <w:pPr>
        <w:spacing w:afterLines="240" w:after="576"/>
        <w:contextualSpacing/>
        <w:rPr>
          <w:rFonts w:ascii="E+H Serif" w:eastAsia="E+H Serif" w:hAnsi="E+H Serif" w:cs="E+H Serif Asia_ME"/>
          <w:lang w:val="de-DE" w:eastAsia="de-DE"/>
        </w:rPr>
      </w:pPr>
      <w:r w:rsidRPr="00164C74">
        <w:rPr>
          <w:rFonts w:ascii="E+H Serif" w:eastAsia="E+H Serif" w:hAnsi="E+H Serif" w:cs="E+H Serif Asia_ME"/>
          <w:lang w:val="de-DE" w:eastAsia="de-DE"/>
        </w:rPr>
        <w:t xml:space="preserve">Die meisten Funktionen </w:t>
      </w:r>
      <w:r w:rsidR="00403992">
        <w:rPr>
          <w:rFonts w:ascii="E+H Serif" w:eastAsia="E+H Serif" w:hAnsi="E+H Serif" w:cs="E+H Serif Asia_ME"/>
          <w:lang w:val="de-DE" w:eastAsia="de-DE"/>
        </w:rPr>
        <w:t>von</w:t>
      </w:r>
      <w:r w:rsidRPr="00164C74">
        <w:rPr>
          <w:rFonts w:ascii="E+H Serif" w:eastAsia="E+H Serif" w:hAnsi="E+H Serif" w:cs="E+H Serif Asia_ME"/>
          <w:lang w:val="de-DE" w:eastAsia="de-DE"/>
        </w:rPr>
        <w:t xml:space="preserve"> Heartbeat Technology sind direkt am Gerät abrufbar. Das volle Potenzial erschließt sich</w:t>
      </w:r>
      <w:r>
        <w:rPr>
          <w:rFonts w:ascii="E+H Serif" w:eastAsia="E+H Serif" w:hAnsi="E+H Serif" w:cs="E+H Serif Asia_ME"/>
          <w:lang w:val="de-DE" w:eastAsia="de-DE"/>
        </w:rPr>
        <w:t xml:space="preserve"> jedoch</w:t>
      </w:r>
      <w:r w:rsidRPr="00164C74">
        <w:rPr>
          <w:rFonts w:ascii="E+H Serif" w:eastAsia="E+H Serif" w:hAnsi="E+H Serif" w:cs="E+H Serif Asia_ME"/>
          <w:lang w:val="de-DE" w:eastAsia="de-DE"/>
        </w:rPr>
        <w:t xml:space="preserve">, wenn Anlagenbetreiber sie in ihre Infrastruktur integrieren und oder sie an die Cloud anbinden: </w:t>
      </w:r>
      <w:r w:rsidR="005E2C90">
        <w:rPr>
          <w:rFonts w:ascii="E+H Serif" w:eastAsia="E+H Serif" w:hAnsi="E+H Serif" w:cs="E+H Serif Asia_ME"/>
          <w:lang w:val="de-DE" w:eastAsia="de-DE"/>
        </w:rPr>
        <w:t>„</w:t>
      </w:r>
      <w:r w:rsidR="005E2C90" w:rsidRPr="005E2C90">
        <w:rPr>
          <w:rFonts w:ascii="E+H Serif" w:eastAsia="E+H Serif" w:hAnsi="E+H Serif" w:cs="E+H Serif Asia_ME"/>
          <w:lang w:val="de-DE" w:eastAsia="de-DE"/>
        </w:rPr>
        <w:t>In einer vernetzten Umgebung werden die Aufgaben nicht nur effizienter und bequemer ausgeführt, sondern es stehen auch zusätzliche Funktionen zur Verfügung, etwa die Generierung eines Verifizierungsberichts oder die Überwachung von Heartbeat Technology Parametern</w:t>
      </w:r>
      <w:r w:rsidR="005E2C90">
        <w:rPr>
          <w:rFonts w:ascii="E+H Serif" w:eastAsia="E+H Serif" w:hAnsi="E+H Serif" w:cs="E+H Serif Asia_ME"/>
          <w:lang w:val="de-DE" w:eastAsia="de-DE"/>
        </w:rPr>
        <w:t xml:space="preserve">“, sagt Daniel Persson. </w:t>
      </w:r>
    </w:p>
    <w:p w14:paraId="0471AFFC" w14:textId="77777777" w:rsidR="008A0D43" w:rsidRDefault="008A0D43" w:rsidP="004568AD">
      <w:pPr>
        <w:spacing w:afterLines="240" w:after="576"/>
        <w:contextualSpacing/>
        <w:rPr>
          <w:rFonts w:ascii="E+H Serif" w:eastAsia="E+H Serif" w:hAnsi="E+H Serif" w:cs="E+H Serif Asia_ME"/>
          <w:lang w:val="de-DE" w:eastAsia="de-DE"/>
        </w:rPr>
      </w:pPr>
    </w:p>
    <w:p w14:paraId="56E70497" w14:textId="5A620C55" w:rsidR="008A0D43" w:rsidRDefault="008A0D43" w:rsidP="004568AD">
      <w:pPr>
        <w:spacing w:afterLines="240" w:after="576"/>
        <w:contextualSpacing/>
        <w:rPr>
          <w:rFonts w:ascii="E+H Serif" w:eastAsia="E+H Serif" w:hAnsi="E+H Serif" w:cs="E+H Serif Asia_ME"/>
          <w:lang w:val="de-DE" w:eastAsia="de-DE"/>
        </w:rPr>
      </w:pPr>
    </w:p>
    <w:p w14:paraId="7E80000D" w14:textId="108B2A94" w:rsidR="00AF4761" w:rsidRDefault="00AF4761" w:rsidP="004568AD">
      <w:pPr>
        <w:spacing w:afterLines="240" w:after="576"/>
        <w:contextualSpacing/>
        <w:rPr>
          <w:rFonts w:ascii="E+H Serif" w:eastAsia="E+H Serif" w:hAnsi="E+H Serif" w:cs="E+H Serif Asia_ME"/>
          <w:lang w:val="de-DE" w:eastAsia="de-DE"/>
        </w:rPr>
      </w:pPr>
      <w:r>
        <w:rPr>
          <w:rFonts w:ascii="E+H Serif" w:eastAsia="E+H Serif" w:hAnsi="E+H Serif" w:cs="E+H Serif Asia_ME"/>
          <w:lang w:val="de-DE" w:eastAsia="de-DE"/>
        </w:rPr>
        <w:t>Alle Bilder © Endress+Hauser</w:t>
      </w:r>
    </w:p>
    <w:p w14:paraId="7AB997E1" w14:textId="77777777" w:rsidR="00AF4761" w:rsidRDefault="00AF4761" w:rsidP="004568AD">
      <w:pPr>
        <w:spacing w:afterLines="240" w:after="576"/>
        <w:contextualSpacing/>
        <w:rPr>
          <w:rFonts w:ascii="E+H Serif" w:eastAsia="E+H Serif" w:hAnsi="E+H Serif" w:cs="E+H Serif Asia_ME"/>
          <w:lang w:val="de-DE" w:eastAsia="de-DE"/>
        </w:rPr>
      </w:pPr>
    </w:p>
    <w:p w14:paraId="78A4CAB0" w14:textId="11320788" w:rsidR="00FC7CCC" w:rsidRDefault="008A0D43" w:rsidP="00FC7CCC">
      <w:pPr>
        <w:spacing w:afterLines="240" w:after="576"/>
        <w:contextualSpacing/>
        <w:rPr>
          <w:rFonts w:ascii="E+H Serif" w:eastAsia="E+H Serif" w:hAnsi="E+H Serif" w:cs="E+H Serif Asia_ME"/>
          <w:lang w:val="de-CH" w:eastAsia="de-DE"/>
        </w:rPr>
      </w:pPr>
      <w:r>
        <w:rPr>
          <w:noProof/>
        </w:rPr>
        <w:drawing>
          <wp:inline distT="0" distB="0" distL="0" distR="0" wp14:anchorId="7D37543A" wp14:editId="4EA7272F">
            <wp:extent cx="2998237" cy="2009954"/>
            <wp:effectExtent l="0" t="0" r="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3007708" cy="2016303"/>
                    </a:xfrm>
                    <a:prstGeom prst="rect">
                      <a:avLst/>
                    </a:prstGeom>
                  </pic:spPr>
                </pic:pic>
              </a:graphicData>
            </a:graphic>
          </wp:inline>
        </w:drawing>
      </w:r>
      <w:r w:rsidRPr="00DA448C">
        <w:rPr>
          <w:rFonts w:ascii="E+H Serif" w:eastAsia="E+H Serif" w:hAnsi="E+H Serif" w:cs="E+H Serif Asia_ME"/>
          <w:lang w:val="de-CH" w:eastAsia="de-DE"/>
        </w:rPr>
        <w:br/>
      </w:r>
      <w:r w:rsidRPr="00DA448C">
        <w:rPr>
          <w:rFonts w:ascii="E+H Serif" w:eastAsia="E+H Serif" w:hAnsi="E+H Serif" w:cs="E+H Serif Asia_ME"/>
          <w:b/>
          <w:bCs/>
          <w:lang w:val="de-CH" w:eastAsia="de-DE"/>
        </w:rPr>
        <w:t>EH_Heartbeat_Technology.jpg</w:t>
      </w:r>
      <w:r w:rsidRPr="00DA448C">
        <w:rPr>
          <w:rFonts w:ascii="E+H Serif" w:eastAsia="E+H Serif" w:hAnsi="E+H Serif" w:cs="E+H Serif Asia_ME"/>
          <w:lang w:val="de-CH" w:eastAsia="de-DE"/>
        </w:rPr>
        <w:br/>
      </w:r>
      <w:r w:rsidR="00DA448C" w:rsidRPr="00DA448C">
        <w:rPr>
          <w:rFonts w:ascii="E+H Serif" w:eastAsia="E+H Serif" w:hAnsi="E+H Serif" w:cs="E+H Serif Asia_ME"/>
          <w:lang w:val="de-CH" w:eastAsia="de-DE"/>
        </w:rPr>
        <w:t xml:space="preserve">Einblicke in </w:t>
      </w:r>
      <w:r w:rsidR="00DA448C">
        <w:rPr>
          <w:rFonts w:ascii="E+H Serif" w:eastAsia="E+H Serif" w:hAnsi="E+H Serif" w:cs="E+H Serif Asia_ME"/>
          <w:lang w:val="de-CH" w:eastAsia="de-DE"/>
        </w:rPr>
        <w:t xml:space="preserve">Gerät und Prozess: Die Heartbeat Technology von Endress+Hauser </w:t>
      </w:r>
      <w:r w:rsidR="004B4EB5">
        <w:rPr>
          <w:rFonts w:ascii="E+H Serif" w:eastAsia="E+H Serif" w:hAnsi="E+H Serif" w:cs="E+H Serif Asia_ME"/>
          <w:lang w:val="de-CH" w:eastAsia="de-DE"/>
        </w:rPr>
        <w:t xml:space="preserve">gibt Aufschlüsse über den Zustand eines Geräts und hilft so, Prozesse zu optimieren. </w:t>
      </w:r>
      <w:r w:rsidR="00E73D73">
        <w:rPr>
          <w:rFonts w:ascii="E+H Serif" w:eastAsia="E+H Serif" w:hAnsi="E+H Serif" w:cs="E+H Serif Asia_ME"/>
          <w:lang w:val="de-CH" w:eastAsia="de-DE"/>
        </w:rPr>
        <w:br/>
      </w:r>
    </w:p>
    <w:p w14:paraId="78356092" w14:textId="77777777" w:rsidR="00F06F37" w:rsidRDefault="00F06F37" w:rsidP="00FC7CCC">
      <w:pPr>
        <w:spacing w:afterLines="240" w:after="576"/>
        <w:contextualSpacing/>
        <w:rPr>
          <w:rFonts w:ascii="E+H Serif" w:eastAsia="E+H Serif" w:hAnsi="E+H Serif" w:cs="E+H Serif Asia_ME"/>
          <w:lang w:val="de-CH" w:eastAsia="de-DE"/>
        </w:rPr>
      </w:pPr>
    </w:p>
    <w:p w14:paraId="0DF8D8F6" w14:textId="0672803A" w:rsidR="00F06F37" w:rsidRPr="00F06F37" w:rsidRDefault="00E73D73" w:rsidP="00FC7CCC">
      <w:pPr>
        <w:spacing w:afterLines="240" w:after="576"/>
        <w:contextualSpacing/>
        <w:rPr>
          <w:rFonts w:ascii="E+H Serif" w:eastAsia="E+H Serif" w:hAnsi="E+H Serif" w:cs="E+H Serif Asia_ME"/>
          <w:lang w:val="de-CH" w:eastAsia="de-DE"/>
        </w:rPr>
      </w:pPr>
      <w:r>
        <w:rPr>
          <w:noProof/>
        </w:rPr>
        <w:drawing>
          <wp:inline distT="0" distB="0" distL="0" distR="0" wp14:anchorId="0B98A2A1" wp14:editId="45A88E07">
            <wp:extent cx="3010185" cy="2001328"/>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3024257" cy="2010684"/>
                    </a:xfrm>
                    <a:prstGeom prst="rect">
                      <a:avLst/>
                    </a:prstGeom>
                  </pic:spPr>
                </pic:pic>
              </a:graphicData>
            </a:graphic>
          </wp:inline>
        </w:drawing>
      </w:r>
      <w:r w:rsidR="00F06F37">
        <w:rPr>
          <w:rFonts w:ascii="E+H Serif" w:eastAsia="E+H Serif" w:hAnsi="E+H Serif" w:cs="E+H Serif Asia_ME"/>
          <w:b/>
          <w:bCs/>
          <w:lang w:val="de-CH" w:eastAsia="de-DE"/>
        </w:rPr>
        <w:br/>
      </w:r>
      <w:r w:rsidR="00F06F37" w:rsidRPr="00F06F37">
        <w:rPr>
          <w:rFonts w:ascii="E+H Serif" w:eastAsia="E+H Serif" w:hAnsi="E+H Serif" w:cs="E+H Serif Asia_ME"/>
          <w:b/>
          <w:bCs/>
          <w:lang w:val="de-CH" w:eastAsia="de-DE"/>
        </w:rPr>
        <w:t>EH_Heartbeat_Technology_2.jpg</w:t>
      </w:r>
      <w:r w:rsidR="00F06F37">
        <w:rPr>
          <w:rFonts w:ascii="E+H Serif" w:eastAsia="E+H Serif" w:hAnsi="E+H Serif" w:cs="E+H Serif Asia_ME"/>
          <w:lang w:val="de-CH" w:eastAsia="de-DE"/>
        </w:rPr>
        <w:br/>
      </w:r>
      <w:r w:rsidR="00F06F37" w:rsidRPr="00F06F37">
        <w:rPr>
          <w:rFonts w:ascii="E+H Serif" w:eastAsia="E+H Serif" w:hAnsi="E+H Serif" w:cs="E+H Serif Asia_ME"/>
          <w:lang w:val="de-CH" w:eastAsia="de-DE"/>
        </w:rPr>
        <w:t>Smarte Messtechnik nutzt Sensorsignale für neue Diagnose-, Prüf- und Überwachungsfunktionen.</w:t>
      </w:r>
    </w:p>
    <w:p w14:paraId="55955BD8" w14:textId="77777777" w:rsidR="00746484" w:rsidRPr="00AC4FA1" w:rsidRDefault="00746484" w:rsidP="00746484">
      <w:pPr>
        <w:spacing w:after="200" w:line="276" w:lineRule="auto"/>
        <w:rPr>
          <w:rFonts w:asciiTheme="minorHAnsi" w:hAnsiTheme="minorHAnsi"/>
          <w:lang w:val="de-CH"/>
        </w:rPr>
      </w:pPr>
      <w:r>
        <w:rPr>
          <w:noProof/>
        </w:rPr>
        <w:lastRenderedPageBreak/>
        <w:drawing>
          <wp:inline distT="0" distB="0" distL="0" distR="0" wp14:anchorId="5DF15026" wp14:editId="0D9CA41D">
            <wp:extent cx="2786333" cy="2020169"/>
            <wp:effectExtent l="0" t="0" r="0"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2792512" cy="2024649"/>
                    </a:xfrm>
                    <a:prstGeom prst="rect">
                      <a:avLst/>
                    </a:prstGeom>
                  </pic:spPr>
                </pic:pic>
              </a:graphicData>
            </a:graphic>
          </wp:inline>
        </w:drawing>
      </w:r>
      <w:r w:rsidRPr="00AC4FA1">
        <w:rPr>
          <w:rFonts w:asciiTheme="minorHAnsi" w:hAnsiTheme="minorHAnsi"/>
          <w:lang w:val="de-CH"/>
        </w:rPr>
        <w:br/>
      </w:r>
      <w:r w:rsidRPr="00AC4FA1">
        <w:rPr>
          <w:rFonts w:asciiTheme="minorHAnsi" w:hAnsiTheme="minorHAnsi"/>
          <w:b/>
          <w:bCs/>
          <w:lang w:val="de-CH"/>
        </w:rPr>
        <w:t>EH_Persson_Daniel.jpg</w:t>
      </w:r>
      <w:r w:rsidRPr="00AC4FA1">
        <w:rPr>
          <w:rFonts w:asciiTheme="minorHAnsi" w:hAnsiTheme="minorHAnsi"/>
          <w:lang w:val="de-CH"/>
        </w:rPr>
        <w:br/>
      </w:r>
      <w:r w:rsidRPr="00AC4FA1">
        <w:rPr>
          <w:rFonts w:ascii="E+H Serif" w:eastAsia="E+H Serif" w:hAnsi="E+H Serif" w:cs="E+H Serif Asia_ME"/>
          <w:bCs/>
          <w:lang w:val="de-CH" w:eastAsia="de-DE"/>
        </w:rPr>
        <w:t xml:space="preserve">Daniel Persson, Process &amp; Portfolio Manager Innovation bei Endress+Hauser. </w:t>
      </w:r>
    </w:p>
    <w:p w14:paraId="7DC6FAED" w14:textId="77777777" w:rsidR="00746484" w:rsidRDefault="00746484" w:rsidP="00FC7CCC">
      <w:pPr>
        <w:spacing w:afterLines="240" w:after="576"/>
        <w:contextualSpacing/>
        <w:rPr>
          <w:rFonts w:asciiTheme="minorHAnsi" w:hAnsiTheme="minorHAnsi"/>
          <w:lang w:val="de-DE"/>
        </w:rPr>
      </w:pPr>
    </w:p>
    <w:p w14:paraId="01A9852A" w14:textId="08136425" w:rsidR="000B34E9" w:rsidRPr="00861355" w:rsidRDefault="002A37EB">
      <w:pPr>
        <w:spacing w:after="200" w:line="276" w:lineRule="auto"/>
        <w:rPr>
          <w:lang w:val="de-CH"/>
        </w:rPr>
      </w:pPr>
      <w:r>
        <w:rPr>
          <w:noProof/>
        </w:rPr>
        <w:drawing>
          <wp:inline distT="0" distB="0" distL="0" distR="0" wp14:anchorId="0416D272" wp14:editId="07E70E3C">
            <wp:extent cx="6288405" cy="2553335"/>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6288405" cy="2553335"/>
                    </a:xfrm>
                    <a:prstGeom prst="rect">
                      <a:avLst/>
                    </a:prstGeom>
                    <a:noFill/>
                    <a:ln>
                      <a:noFill/>
                    </a:ln>
                  </pic:spPr>
                </pic:pic>
              </a:graphicData>
            </a:graphic>
          </wp:inline>
        </w:drawing>
      </w:r>
      <w:r w:rsidR="00DD1F20" w:rsidRPr="00AC4FA1">
        <w:rPr>
          <w:rFonts w:asciiTheme="minorHAnsi" w:hAnsiTheme="minorHAnsi"/>
          <w:b/>
          <w:bCs/>
          <w:lang w:val="de-CH"/>
        </w:rPr>
        <w:t>EH_Heartbeat_Technology_Beispiele.jpg</w:t>
      </w:r>
      <w:r w:rsidR="00AC4FA1" w:rsidRPr="00AC4FA1">
        <w:rPr>
          <w:lang w:val="de-CH"/>
        </w:rPr>
        <w:br/>
      </w:r>
      <w:r w:rsidR="00D07C27" w:rsidRPr="00D07C27">
        <w:rPr>
          <w:rFonts w:asciiTheme="minorHAnsi" w:hAnsiTheme="minorHAnsi"/>
          <w:lang w:val="de-CH"/>
        </w:rPr>
        <w:t xml:space="preserve">Heartbeat Technology </w:t>
      </w:r>
      <w:r w:rsidR="00094522">
        <w:rPr>
          <w:rFonts w:asciiTheme="minorHAnsi" w:hAnsiTheme="minorHAnsi"/>
          <w:lang w:val="de-CH"/>
        </w:rPr>
        <w:t xml:space="preserve">erkennt Einflüsse auf Prozessbedingungen und übersetzt diese in Informationen zum Gerät und zum Prozess. </w:t>
      </w:r>
      <w:r w:rsidR="006D5CD1">
        <w:rPr>
          <w:rFonts w:asciiTheme="minorHAnsi" w:hAnsiTheme="minorHAnsi"/>
          <w:lang w:val="de-CH"/>
        </w:rPr>
        <w:t xml:space="preserve">So werden Veränderungen zuverlässig und schnell erkannt. </w:t>
      </w:r>
    </w:p>
    <w:p w14:paraId="1C974E4D" w14:textId="19EC6F58" w:rsidR="004B4EB5" w:rsidRDefault="000F02F9">
      <w:pPr>
        <w:spacing w:after="200" w:line="276" w:lineRule="auto"/>
        <w:rPr>
          <w:rFonts w:asciiTheme="minorHAnsi" w:hAnsiTheme="minorHAnsi"/>
          <w:lang w:val="de-CH"/>
        </w:rPr>
      </w:pPr>
      <w:r>
        <w:rPr>
          <w:rFonts w:asciiTheme="minorHAnsi" w:hAnsiTheme="minorHAnsi"/>
          <w:lang w:val="de-CH"/>
        </w:rPr>
        <w:br/>
      </w:r>
    </w:p>
    <w:p w14:paraId="492D709A" w14:textId="4FE33481" w:rsidR="006C1076" w:rsidRPr="00AF4761" w:rsidRDefault="006C1076" w:rsidP="00AF4761">
      <w:pPr>
        <w:spacing w:after="200" w:line="276" w:lineRule="auto"/>
        <w:rPr>
          <w:rFonts w:asciiTheme="minorHAnsi" w:hAnsiTheme="minorHAnsi"/>
          <w:lang w:val="de-CH"/>
        </w:rPr>
      </w:pPr>
    </w:p>
    <w:p w14:paraId="11DF4EA4" w14:textId="77777777" w:rsidR="00515E87" w:rsidRPr="00515E87" w:rsidRDefault="00515E87" w:rsidP="00855F4F">
      <w:pPr>
        <w:rPr>
          <w:rFonts w:asciiTheme="minorHAnsi" w:hAnsiTheme="minorHAnsi"/>
          <w:bCs/>
          <w:noProof/>
          <w:lang w:val="de-CH"/>
        </w:rPr>
      </w:pPr>
    </w:p>
    <w:sectPr w:rsidR="00515E87" w:rsidRPr="00515E87" w:rsidSect="00F73FC0">
      <w:headerReference w:type="default" r:id="rId16"/>
      <w:footerReference w:type="default" r:id="rId17"/>
      <w:headerReference w:type="first" r:id="rId18"/>
      <w:footerReference w:type="first" r:id="rId19"/>
      <w:pgSz w:w="11906" w:h="16838" w:code="9"/>
      <w:pgMar w:top="512" w:right="851" w:bottom="1418" w:left="1134" w:header="709" w:footer="56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C5D81ED" w14:textId="77777777" w:rsidR="001C33C1" w:rsidRDefault="001C33C1" w:rsidP="004C34B5">
      <w:r>
        <w:separator/>
      </w:r>
    </w:p>
  </w:endnote>
  <w:endnote w:type="continuationSeparator" w:id="0">
    <w:p w14:paraId="213E7427" w14:textId="77777777" w:rsidR="001C33C1" w:rsidRDefault="001C33C1" w:rsidP="004C34B5">
      <w:r>
        <w:continuationSeparator/>
      </w:r>
    </w:p>
  </w:endnote>
  <w:endnote w:type="continuationNotice" w:id="1">
    <w:p w14:paraId="7683F854" w14:textId="77777777" w:rsidR="00375FAC" w:rsidRDefault="00375FA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E+H Serif">
    <w:altName w:val="Times New Roman"/>
    <w:panose1 w:val="02020403050405020404"/>
    <w:charset w:val="00"/>
    <w:family w:val="roman"/>
    <w:pitch w:val="variable"/>
    <w:sig w:usb0="A00002AF" w:usb1="1000206B"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PMingLiU">
    <w:altName w:val="新細明體"/>
    <w:panose1 w:val="02010601000101010101"/>
    <w:charset w:val="88"/>
    <w:family w:val="roman"/>
    <w:pitch w:val="variable"/>
    <w:sig w:usb0="A00002FF" w:usb1="28CFFCFA" w:usb2="00000016" w:usb3="00000000" w:csb0="00100001" w:csb1="00000000"/>
  </w:font>
  <w:font w:name="SimHei">
    <w:altName w:val="黑体"/>
    <w:panose1 w:val="02010600030101010101"/>
    <w:charset w:val="86"/>
    <w:family w:val="modern"/>
    <w:pitch w:val="fixed"/>
    <w:sig w:usb0="800002BF" w:usb1="38CF7CFA" w:usb2="00000016" w:usb3="00000000" w:csb0="00040001"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E+H Serif Asia_ME">
    <w:altName w:val="Arial Unicode MS"/>
    <w:panose1 w:val="00000000000000000000"/>
    <w:charset w:val="80"/>
    <w:family w:val="auto"/>
    <w:pitch w:val="variable"/>
    <w:sig w:usb0="F1002EFF" w:usb1="FBDFFFFF" w:usb2="0008001E" w:usb3="00000000" w:csb0="003F00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ellenraster"/>
      <w:tblpPr w:leftFromText="141" w:rightFromText="141" w:vertAnchor="text" w:tblpY="1"/>
      <w:tblOverlap w:val="never"/>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9921"/>
    </w:tblGrid>
    <w:tr w:rsidR="00CF276D" w14:paraId="256C5C2C" w14:textId="77777777" w:rsidTr="002A37EB">
      <w:trPr>
        <w:cantSplit/>
      </w:trPr>
      <w:tc>
        <w:tcPr>
          <w:tcW w:w="5000" w:type="pct"/>
        </w:tcPr>
        <w:p w14:paraId="51542DC2" w14:textId="77777777" w:rsidR="00CF276D" w:rsidRPr="006810D7" w:rsidRDefault="00CF276D" w:rsidP="002A37EB">
          <w:pPr>
            <w:pStyle w:val="Fuzeile"/>
            <w:tabs>
              <w:tab w:val="clear" w:pos="4536"/>
              <w:tab w:val="clear" w:pos="9072"/>
              <w:tab w:val="right" w:pos="9923"/>
            </w:tabs>
            <w:jc w:val="right"/>
          </w:pPr>
          <w:r>
            <w:fldChar w:fldCharType="begin"/>
          </w:r>
          <w:r>
            <w:instrText xml:space="preserve"> PAGE  \* Arabic  \* MERGEFORMAT </w:instrText>
          </w:r>
          <w:r>
            <w:fldChar w:fldCharType="separate"/>
          </w:r>
          <w:r w:rsidR="00881ACA">
            <w:rPr>
              <w:noProof/>
            </w:rPr>
            <w:t>2</w:t>
          </w:r>
          <w:r>
            <w:fldChar w:fldCharType="end"/>
          </w:r>
          <w:r>
            <w:t>/</w:t>
          </w:r>
          <w:fldSimple w:instr="NUMPAGES  \* Arabic  \* MERGEFORMAT">
            <w:r w:rsidR="00881ACA">
              <w:rPr>
                <w:noProof/>
              </w:rPr>
              <w:t>2</w:t>
            </w:r>
          </w:fldSimple>
        </w:p>
      </w:tc>
    </w:tr>
  </w:tbl>
  <w:p w14:paraId="4918BEA7" w14:textId="77777777" w:rsidR="00CF276D" w:rsidRPr="00533615" w:rsidRDefault="00CF276D" w:rsidP="00CF276D">
    <w:pPr>
      <w:pStyle w:val="Fuzeile"/>
      <w:tabs>
        <w:tab w:val="clear" w:pos="4536"/>
        <w:tab w:val="clear" w:pos="9072"/>
        <w:tab w:val="right" w:pos="9923"/>
      </w:tabs>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ellenraster"/>
      <w:tblpPr w:leftFromText="141" w:rightFromText="141" w:vertAnchor="text" w:tblpY="1"/>
      <w:tblOverlap w:val="never"/>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9921"/>
    </w:tblGrid>
    <w:tr w:rsidR="00935912" w14:paraId="590B5A3C" w14:textId="77777777" w:rsidTr="002A37EB">
      <w:trPr>
        <w:cantSplit/>
      </w:trPr>
      <w:tc>
        <w:tcPr>
          <w:tcW w:w="5000" w:type="pct"/>
        </w:tcPr>
        <w:p w14:paraId="7EE95914" w14:textId="77777777" w:rsidR="00935912" w:rsidRPr="006810D7" w:rsidRDefault="00935912" w:rsidP="002A37EB">
          <w:pPr>
            <w:pStyle w:val="Fuzeile"/>
            <w:tabs>
              <w:tab w:val="clear" w:pos="4536"/>
              <w:tab w:val="clear" w:pos="9072"/>
              <w:tab w:val="right" w:pos="9923"/>
            </w:tabs>
            <w:jc w:val="right"/>
          </w:pPr>
          <w:r>
            <w:fldChar w:fldCharType="begin"/>
          </w:r>
          <w:r>
            <w:instrText xml:space="preserve"> PAGE  \* Arabic  \* MERGEFORMAT </w:instrText>
          </w:r>
          <w:r>
            <w:fldChar w:fldCharType="separate"/>
          </w:r>
          <w:r w:rsidR="00F12921">
            <w:rPr>
              <w:noProof/>
            </w:rPr>
            <w:t>1</w:t>
          </w:r>
          <w:r>
            <w:fldChar w:fldCharType="end"/>
          </w:r>
          <w:r>
            <w:t>/</w:t>
          </w:r>
          <w:fldSimple w:instr="NUMPAGES  \* Arabic  \* MERGEFORMAT">
            <w:r w:rsidR="00F12921">
              <w:rPr>
                <w:noProof/>
              </w:rPr>
              <w:t>2</w:t>
            </w:r>
          </w:fldSimple>
        </w:p>
      </w:tc>
    </w:tr>
  </w:tbl>
  <w:p w14:paraId="2391A74F" w14:textId="77777777" w:rsidR="00935912" w:rsidRDefault="0093591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C737626" w14:textId="77777777" w:rsidR="001C33C1" w:rsidRDefault="001C33C1" w:rsidP="004C34B5">
      <w:r>
        <w:separator/>
      </w:r>
    </w:p>
  </w:footnote>
  <w:footnote w:type="continuationSeparator" w:id="0">
    <w:p w14:paraId="6DF98B40" w14:textId="77777777" w:rsidR="001C33C1" w:rsidRDefault="001C33C1" w:rsidP="004C34B5">
      <w:r>
        <w:continuationSeparator/>
      </w:r>
    </w:p>
  </w:footnote>
  <w:footnote w:type="continuationNotice" w:id="1">
    <w:p w14:paraId="16F6AA21" w14:textId="77777777" w:rsidR="00375FAC" w:rsidRDefault="00375FAC"/>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1"/>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6141"/>
      <w:gridCol w:w="3780"/>
    </w:tblGrid>
    <w:tr w:rsidR="00A83355" w14:paraId="6300CC83" w14:textId="77777777" w:rsidTr="00F73FC0">
      <w:trPr>
        <w:cantSplit/>
        <w:trHeight w:hRule="exact" w:val="1135"/>
      </w:trPr>
      <w:tc>
        <w:tcPr>
          <w:tcW w:w="0" w:type="auto"/>
        </w:tcPr>
        <w:p w14:paraId="444C4E81" w14:textId="38E43E15" w:rsidR="00A83355" w:rsidRPr="00861355" w:rsidRDefault="00A83355" w:rsidP="00861355">
          <w:pPr>
            <w:pStyle w:val="DokumententypDatum"/>
            <w:rPr>
              <w:lang w:val="en-US"/>
            </w:rPr>
          </w:pPr>
        </w:p>
      </w:tc>
      <w:sdt>
        <w:sdtPr>
          <w:alias w:val="Logo"/>
          <w:tag w:val="Logo"/>
          <w:id w:val="1957135839"/>
        </w:sdtPr>
        <w:sdtEndPr/>
        <w:sdtContent>
          <w:tc>
            <w:tcPr>
              <w:tcW w:w="3771" w:type="dxa"/>
            </w:tcPr>
            <w:p w14:paraId="3E6C7CE9" w14:textId="77777777" w:rsidR="00A83355" w:rsidRDefault="0014610E" w:rsidP="003F6A61">
              <w:pPr>
                <w:pStyle w:val="Kopfzeile"/>
                <w:jc w:val="right"/>
              </w:pPr>
              <w:r>
                <w:rPr>
                  <w:noProof/>
                  <w:lang w:val="de-DE" w:eastAsia="de-DE"/>
                </w:rPr>
                <w:drawing>
                  <wp:inline distT="0" distB="0" distL="0" distR="0" wp14:anchorId="6AF15414" wp14:editId="473367E5">
                    <wp:extent cx="2394000" cy="485991"/>
                    <wp:effectExtent l="0" t="0" r="6350" b="9525"/>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
                            <pic:cNvPicPr/>
                          </pic:nvPicPr>
                          <pic:blipFill>
                            <a:blip r:embed="rId1">
                              <a:extLst>
                                <a:ext uri="{28A0092B-C50C-407E-A947-70E740481C1C}">
                                  <a14:useLocalDpi xmlns:a14="http://schemas.microsoft.com/office/drawing/2010/main" val="0"/>
                                </a:ext>
                              </a:extLst>
                            </a:blip>
                            <a:stretch>
                              <a:fillRect/>
                            </a:stretch>
                          </pic:blipFill>
                          <pic:spPr>
                            <a:xfrm>
                              <a:off x="0" y="0"/>
                              <a:ext cx="2394000" cy="485991"/>
                            </a:xfrm>
                            <a:prstGeom prst="rect">
                              <a:avLst/>
                            </a:prstGeom>
                          </pic:spPr>
                        </pic:pic>
                      </a:graphicData>
                    </a:graphic>
                  </wp:inline>
                </w:drawing>
              </w:r>
            </w:p>
          </w:tc>
        </w:sdtContent>
      </w:sdt>
    </w:tr>
  </w:tbl>
  <w:p w14:paraId="30B29D93" w14:textId="77777777" w:rsidR="003E4450" w:rsidRPr="00C17E37" w:rsidRDefault="003E4450" w:rsidP="003E4450">
    <w:pPr>
      <w:pStyle w:val="Kopfzeile"/>
      <w:rPr>
        <w:sz w:val="2"/>
        <w:szCs w:val="2"/>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1"/>
      <w:tblW w:w="5000" w:type="pct"/>
      <w:tblBorders>
        <w:top w:val="none" w:sz="0" w:space="0" w:color="auto"/>
        <w:left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6150"/>
      <w:gridCol w:w="3771"/>
    </w:tblGrid>
    <w:tr w:rsidR="00935912" w14:paraId="75635375" w14:textId="77777777" w:rsidTr="006D700E">
      <w:trPr>
        <w:cantSplit/>
        <w:trHeight w:hRule="exact" w:val="1129"/>
      </w:trPr>
      <w:tc>
        <w:tcPr>
          <w:tcW w:w="0" w:type="auto"/>
        </w:tcPr>
        <w:p w14:paraId="03206C08" w14:textId="2E146B65" w:rsidR="00647A80" w:rsidRPr="000B4D00" w:rsidRDefault="00647A80" w:rsidP="00AF4761">
          <w:pPr>
            <w:pStyle w:val="2Subheadline"/>
          </w:pPr>
        </w:p>
      </w:tc>
      <w:tc>
        <w:tcPr>
          <w:tcW w:w="3771" w:type="dxa"/>
        </w:tcPr>
        <w:p w14:paraId="0DDD1460" w14:textId="6252B745" w:rsidR="00935912" w:rsidRDefault="006D700E" w:rsidP="003E4450">
          <w:pPr>
            <w:pStyle w:val="Kopfzeile"/>
            <w:jc w:val="right"/>
          </w:pPr>
          <w:r w:rsidRPr="00F023F2">
            <w:rPr>
              <w:noProof/>
            </w:rPr>
            <w:drawing>
              <wp:inline distT="0" distB="0" distL="0" distR="0" wp14:anchorId="1A4DBBA5" wp14:editId="332459CC">
                <wp:extent cx="2221200" cy="450000"/>
                <wp:effectExtent l="0" t="0" r="0" b="762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stretch>
                          <a:fillRect/>
                        </a:stretch>
                      </pic:blipFill>
                      <pic:spPr>
                        <a:xfrm>
                          <a:off x="0" y="0"/>
                          <a:ext cx="2221200" cy="450000"/>
                        </a:xfrm>
                        <a:prstGeom prst="rect">
                          <a:avLst/>
                        </a:prstGeom>
                      </pic:spPr>
                    </pic:pic>
                  </a:graphicData>
                </a:graphic>
              </wp:inline>
            </w:drawing>
          </w:r>
        </w:p>
      </w:tc>
    </w:tr>
  </w:tbl>
  <w:p w14:paraId="7E85A344" w14:textId="77777777" w:rsidR="00A83355" w:rsidRPr="00C8638E" w:rsidRDefault="00A83355">
    <w:pPr>
      <w:pStyle w:val="Kopfzeile"/>
      <w:rPr>
        <w:rFonts w:ascii="E+H Serif" w:hAnsi="E+H Serif"/>
        <w:sz w:val="2"/>
        <w:szCs w:val="2"/>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0"/>
    <w:multiLevelType w:val="singleLevel"/>
    <w:tmpl w:val="FBD02710"/>
    <w:lvl w:ilvl="0">
      <w:start w:val="1"/>
      <w:numFmt w:val="bullet"/>
      <w:pStyle w:val="Aufzhlungszeichen5"/>
      <w:lvlText w:val="•"/>
      <w:lvlJc w:val="left"/>
      <w:pPr>
        <w:ind w:left="1492" w:hanging="360"/>
      </w:pPr>
      <w:rPr>
        <w:rFonts w:ascii="E+H Serif" w:hAnsi="E+H Serif" w:hint="default"/>
      </w:rPr>
    </w:lvl>
  </w:abstractNum>
  <w:abstractNum w:abstractNumId="1" w15:restartNumberingAfterBreak="0">
    <w:nsid w:val="FFFFFF81"/>
    <w:multiLevelType w:val="singleLevel"/>
    <w:tmpl w:val="43D6C034"/>
    <w:lvl w:ilvl="0">
      <w:start w:val="1"/>
      <w:numFmt w:val="bullet"/>
      <w:pStyle w:val="Aufzhlungszeichen4"/>
      <w:lvlText w:val="•"/>
      <w:lvlJc w:val="left"/>
      <w:pPr>
        <w:tabs>
          <w:tab w:val="num" w:pos="1209"/>
        </w:tabs>
        <w:ind w:left="1209" w:hanging="360"/>
      </w:pPr>
      <w:rPr>
        <w:rFonts w:ascii="E+H Serif" w:hAnsi="E+H Serif" w:hint="default"/>
      </w:rPr>
    </w:lvl>
  </w:abstractNum>
  <w:abstractNum w:abstractNumId="2" w15:restartNumberingAfterBreak="0">
    <w:nsid w:val="FFFFFF82"/>
    <w:multiLevelType w:val="singleLevel"/>
    <w:tmpl w:val="B762BACC"/>
    <w:lvl w:ilvl="0">
      <w:start w:val="1"/>
      <w:numFmt w:val="bullet"/>
      <w:pStyle w:val="Aufzhlungszeichen3"/>
      <w:lvlText w:val="•"/>
      <w:lvlJc w:val="left"/>
      <w:pPr>
        <w:tabs>
          <w:tab w:val="num" w:pos="926"/>
        </w:tabs>
        <w:ind w:left="926" w:hanging="360"/>
      </w:pPr>
      <w:rPr>
        <w:rFonts w:ascii="E+H Serif" w:hAnsi="E+H Serif" w:hint="default"/>
      </w:rPr>
    </w:lvl>
  </w:abstractNum>
  <w:abstractNum w:abstractNumId="3" w15:restartNumberingAfterBreak="0">
    <w:nsid w:val="FFFFFF83"/>
    <w:multiLevelType w:val="singleLevel"/>
    <w:tmpl w:val="BB8C987A"/>
    <w:lvl w:ilvl="0">
      <w:start w:val="1"/>
      <w:numFmt w:val="bullet"/>
      <w:pStyle w:val="Aufzhlungszeichen2"/>
      <w:lvlText w:val="•"/>
      <w:lvlJc w:val="left"/>
      <w:pPr>
        <w:tabs>
          <w:tab w:val="num" w:pos="643"/>
        </w:tabs>
        <w:ind w:left="643" w:hanging="360"/>
      </w:pPr>
      <w:rPr>
        <w:rFonts w:ascii="E+H Serif" w:hAnsi="E+H Serif" w:hint="default"/>
      </w:rPr>
    </w:lvl>
  </w:abstractNum>
  <w:abstractNum w:abstractNumId="4" w15:restartNumberingAfterBreak="0">
    <w:nsid w:val="FFFFFF89"/>
    <w:multiLevelType w:val="singleLevel"/>
    <w:tmpl w:val="252EA4BA"/>
    <w:lvl w:ilvl="0">
      <w:start w:val="1"/>
      <w:numFmt w:val="bullet"/>
      <w:pStyle w:val="Aufzhlungszeichen"/>
      <w:lvlText w:val="•"/>
      <w:lvlJc w:val="left"/>
      <w:pPr>
        <w:tabs>
          <w:tab w:val="num" w:pos="360"/>
        </w:tabs>
        <w:ind w:left="360" w:hanging="360"/>
      </w:pPr>
      <w:rPr>
        <w:rFonts w:ascii="E+H Serif" w:hAnsi="E+H Serif" w:hint="default"/>
      </w:rPr>
    </w:lvl>
  </w:abstractNum>
  <w:abstractNum w:abstractNumId="5" w15:restartNumberingAfterBreak="0">
    <w:nsid w:val="17DD25B2"/>
    <w:multiLevelType w:val="hybridMultilevel"/>
    <w:tmpl w:val="2CAC2500"/>
    <w:lvl w:ilvl="0" w:tplc="E840606A">
      <w:numFmt w:val="bullet"/>
      <w:lvlText w:val=""/>
      <w:lvlJc w:val="left"/>
      <w:pPr>
        <w:ind w:left="720" w:hanging="360"/>
      </w:pPr>
      <w:rPr>
        <w:rFonts w:ascii="E+H Serif" w:eastAsiaTheme="minorHAnsi" w:hAnsi="E+H Serif" w:cstheme="minorBidi"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6" w15:restartNumberingAfterBreak="0">
    <w:nsid w:val="1AA84252"/>
    <w:multiLevelType w:val="multilevel"/>
    <w:tmpl w:val="1E4CA594"/>
    <w:lvl w:ilvl="0">
      <w:start w:val="1"/>
      <w:numFmt w:val="decimal"/>
      <w:pStyle w:val="berschrift1"/>
      <w:lvlText w:val="%1"/>
      <w:lvlJc w:val="left"/>
      <w:pPr>
        <w:ind w:left="432" w:hanging="432"/>
      </w:pPr>
    </w:lvl>
    <w:lvl w:ilvl="1">
      <w:start w:val="1"/>
      <w:numFmt w:val="decimal"/>
      <w:pStyle w:val="berschrift2"/>
      <w:lvlText w:val="%1.%2"/>
      <w:lvlJc w:val="left"/>
      <w:pPr>
        <w:ind w:left="576" w:hanging="576"/>
      </w:pPr>
    </w:lvl>
    <w:lvl w:ilvl="2">
      <w:start w:val="1"/>
      <w:numFmt w:val="decimal"/>
      <w:pStyle w:val="berschrift3"/>
      <w:lvlText w:val="%1.%2.%3"/>
      <w:lvlJc w:val="left"/>
      <w:pPr>
        <w:ind w:left="720" w:hanging="720"/>
      </w:pPr>
    </w:lvl>
    <w:lvl w:ilvl="3">
      <w:start w:val="1"/>
      <w:numFmt w:val="decimal"/>
      <w:pStyle w:val="berschrift4"/>
      <w:lvlText w:val="%1.%2.%3.%4"/>
      <w:lvlJc w:val="left"/>
      <w:pPr>
        <w:ind w:left="864" w:hanging="864"/>
      </w:pPr>
    </w:lvl>
    <w:lvl w:ilvl="4">
      <w:start w:val="1"/>
      <w:numFmt w:val="decimal"/>
      <w:pStyle w:val="berschrift5"/>
      <w:lvlText w:val="%1.%2.%3.%4.%5"/>
      <w:lvlJc w:val="left"/>
      <w:pPr>
        <w:ind w:left="1008" w:hanging="1008"/>
      </w:pPr>
    </w:lvl>
    <w:lvl w:ilvl="5">
      <w:start w:val="1"/>
      <w:numFmt w:val="decimal"/>
      <w:pStyle w:val="berschrift6"/>
      <w:lvlText w:val="%1.%2.%3.%4.%5.%6"/>
      <w:lvlJc w:val="left"/>
      <w:pPr>
        <w:ind w:left="1152" w:hanging="1152"/>
      </w:pPr>
    </w:lvl>
    <w:lvl w:ilvl="6">
      <w:start w:val="1"/>
      <w:numFmt w:val="decimal"/>
      <w:pStyle w:val="berschrift7"/>
      <w:lvlText w:val="%1.%2.%3.%4.%5.%6.%7"/>
      <w:lvlJc w:val="left"/>
      <w:pPr>
        <w:ind w:left="1296" w:hanging="1296"/>
      </w:pPr>
    </w:lvl>
    <w:lvl w:ilvl="7">
      <w:start w:val="1"/>
      <w:numFmt w:val="decimal"/>
      <w:pStyle w:val="berschrift8"/>
      <w:lvlText w:val="%1.%2.%3.%4.%5.%6.%7.%8"/>
      <w:lvlJc w:val="left"/>
      <w:pPr>
        <w:ind w:left="1440" w:hanging="1440"/>
      </w:pPr>
    </w:lvl>
    <w:lvl w:ilvl="8">
      <w:start w:val="1"/>
      <w:numFmt w:val="decimal"/>
      <w:pStyle w:val="berschrift9"/>
      <w:lvlText w:val="%1.%2.%3.%4.%5.%6.%7.%8.%9"/>
      <w:lvlJc w:val="left"/>
      <w:pPr>
        <w:ind w:left="1584" w:hanging="1584"/>
      </w:pPr>
    </w:lvl>
  </w:abstractNum>
  <w:abstractNum w:abstractNumId="7" w15:restartNumberingAfterBreak="0">
    <w:nsid w:val="22652454"/>
    <w:multiLevelType w:val="multilevel"/>
    <w:tmpl w:val="8170258E"/>
    <w:lvl w:ilvl="0">
      <w:start w:val="1"/>
      <w:numFmt w:val="bullet"/>
      <w:lvlRestart w:val="0"/>
      <w:lvlText w:val="•"/>
      <w:lvlJc w:val="left"/>
      <w:pPr>
        <w:tabs>
          <w:tab w:val="num" w:pos="283"/>
        </w:tabs>
        <w:ind w:left="283" w:hanging="283"/>
      </w:pPr>
      <w:rPr>
        <w:rFonts w:ascii="E+H Serif" w:hAnsi="E+H Serif"/>
        <w:color w:val="000000"/>
        <w:sz w:val="18"/>
      </w:rPr>
    </w:lvl>
    <w:lvl w:ilvl="1">
      <w:start w:val="1"/>
      <w:numFmt w:val="bullet"/>
      <w:lvlText w:val="•"/>
      <w:lvlJc w:val="left"/>
      <w:pPr>
        <w:tabs>
          <w:tab w:val="num" w:pos="567"/>
        </w:tabs>
        <w:ind w:left="567" w:hanging="284"/>
      </w:pPr>
      <w:rPr>
        <w:rFonts w:ascii="E+H Serif" w:hAnsi="E+H Serif"/>
        <w:color w:val="000000"/>
        <w:sz w:val="18"/>
      </w:rPr>
    </w:lvl>
    <w:lvl w:ilvl="2">
      <w:start w:val="1"/>
      <w:numFmt w:val="bullet"/>
      <w:lvlText w:val="•"/>
      <w:lvlJc w:val="left"/>
      <w:pPr>
        <w:tabs>
          <w:tab w:val="num" w:pos="850"/>
        </w:tabs>
        <w:ind w:left="850" w:hanging="283"/>
      </w:pPr>
      <w:rPr>
        <w:rFonts w:ascii="E+H Serif" w:hAnsi="E+H Serif"/>
        <w:color w:val="000000"/>
        <w:sz w:val="18"/>
      </w:rPr>
    </w:lvl>
    <w:lvl w:ilvl="3">
      <w:start w:val="1"/>
      <w:numFmt w:val="bullet"/>
      <w:lvlText w:val="•"/>
      <w:lvlJc w:val="left"/>
      <w:pPr>
        <w:tabs>
          <w:tab w:val="num" w:pos="1134"/>
        </w:tabs>
        <w:ind w:left="1134" w:hanging="284"/>
      </w:pPr>
      <w:rPr>
        <w:rFonts w:ascii="E+H Serif" w:hAnsi="E+H Serif"/>
        <w:color w:val="000000"/>
        <w:sz w:val="18"/>
      </w:rPr>
    </w:lvl>
    <w:lvl w:ilvl="4">
      <w:start w:val="1"/>
      <w:numFmt w:val="bullet"/>
      <w:lvlText w:val="•"/>
      <w:lvlJc w:val="left"/>
      <w:pPr>
        <w:tabs>
          <w:tab w:val="num" w:pos="1417"/>
        </w:tabs>
        <w:ind w:left="1417" w:hanging="283"/>
      </w:pPr>
      <w:rPr>
        <w:rFonts w:ascii="E+H Serif" w:hAnsi="E+H Serif"/>
        <w:color w:val="000000"/>
        <w:sz w:val="18"/>
      </w:rPr>
    </w:lvl>
    <w:lvl w:ilvl="5">
      <w:start w:val="1"/>
      <w:numFmt w:val="bullet"/>
      <w:lvlText w:val="•"/>
      <w:lvlJc w:val="left"/>
      <w:pPr>
        <w:tabs>
          <w:tab w:val="num" w:pos="1701"/>
        </w:tabs>
        <w:ind w:left="1701" w:hanging="284"/>
      </w:pPr>
      <w:rPr>
        <w:rFonts w:ascii="E+H Serif" w:hAnsi="E+H Serif"/>
        <w:color w:val="000000"/>
        <w:sz w:val="18"/>
      </w:rPr>
    </w:lvl>
    <w:lvl w:ilvl="6">
      <w:start w:val="1"/>
      <w:numFmt w:val="bullet"/>
      <w:lvlText w:val="•"/>
      <w:lvlJc w:val="left"/>
      <w:pPr>
        <w:tabs>
          <w:tab w:val="num" w:pos="1984"/>
        </w:tabs>
        <w:ind w:left="1984" w:hanging="283"/>
      </w:pPr>
      <w:rPr>
        <w:rFonts w:ascii="E+H Serif" w:hAnsi="E+H Serif"/>
        <w:color w:val="000000"/>
        <w:sz w:val="18"/>
      </w:rPr>
    </w:lvl>
    <w:lvl w:ilvl="7">
      <w:start w:val="1"/>
      <w:numFmt w:val="bullet"/>
      <w:lvlText w:val="•"/>
      <w:lvlJc w:val="left"/>
      <w:pPr>
        <w:tabs>
          <w:tab w:val="num" w:pos="2268"/>
        </w:tabs>
        <w:ind w:left="2268" w:hanging="284"/>
      </w:pPr>
      <w:rPr>
        <w:rFonts w:ascii="E+H Serif" w:hAnsi="E+H Serif"/>
        <w:color w:val="000000"/>
        <w:sz w:val="18"/>
      </w:rPr>
    </w:lvl>
    <w:lvl w:ilvl="8">
      <w:start w:val="1"/>
      <w:numFmt w:val="bullet"/>
      <w:lvlText w:val="•"/>
      <w:lvlJc w:val="left"/>
      <w:pPr>
        <w:tabs>
          <w:tab w:val="num" w:pos="2551"/>
        </w:tabs>
        <w:ind w:left="2551" w:hanging="283"/>
      </w:pPr>
      <w:rPr>
        <w:rFonts w:ascii="E+H Serif" w:hAnsi="E+H Serif"/>
        <w:color w:val="000000"/>
        <w:sz w:val="18"/>
      </w:rPr>
    </w:lvl>
  </w:abstractNum>
  <w:abstractNum w:abstractNumId="8" w15:restartNumberingAfterBreak="0">
    <w:nsid w:val="34BA016F"/>
    <w:multiLevelType w:val="hybridMultilevel"/>
    <w:tmpl w:val="72FC9A9A"/>
    <w:lvl w:ilvl="0" w:tplc="72B4066C">
      <w:start w:val="1"/>
      <w:numFmt w:val="decimal"/>
      <w:pStyle w:val="7BodyTextNumbering"/>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9" w15:restartNumberingAfterBreak="0">
    <w:nsid w:val="372C518B"/>
    <w:multiLevelType w:val="multilevel"/>
    <w:tmpl w:val="FDE62770"/>
    <w:lvl w:ilvl="0">
      <w:start w:val="1"/>
      <w:numFmt w:val="bullet"/>
      <w:lvlRestart w:val="0"/>
      <w:lvlText w:val="•"/>
      <w:lvlJc w:val="left"/>
      <w:pPr>
        <w:tabs>
          <w:tab w:val="num" w:pos="283"/>
        </w:tabs>
        <w:ind w:left="283" w:hanging="283"/>
      </w:pPr>
      <w:rPr>
        <w:rFonts w:ascii="E+H Serif" w:hAnsi="E+H Serif"/>
        <w:color w:val="000000"/>
        <w:sz w:val="18"/>
      </w:rPr>
    </w:lvl>
    <w:lvl w:ilvl="1">
      <w:start w:val="1"/>
      <w:numFmt w:val="bullet"/>
      <w:lvlText w:val="•"/>
      <w:lvlJc w:val="left"/>
      <w:pPr>
        <w:tabs>
          <w:tab w:val="num" w:pos="567"/>
        </w:tabs>
        <w:ind w:left="567" w:hanging="284"/>
      </w:pPr>
      <w:rPr>
        <w:rFonts w:ascii="E+H Serif" w:hAnsi="E+H Serif"/>
        <w:color w:val="000000"/>
        <w:sz w:val="18"/>
      </w:rPr>
    </w:lvl>
    <w:lvl w:ilvl="2">
      <w:start w:val="1"/>
      <w:numFmt w:val="bullet"/>
      <w:lvlText w:val="•"/>
      <w:lvlJc w:val="left"/>
      <w:pPr>
        <w:tabs>
          <w:tab w:val="num" w:pos="850"/>
        </w:tabs>
        <w:ind w:left="850" w:hanging="283"/>
      </w:pPr>
      <w:rPr>
        <w:rFonts w:ascii="E+H Serif" w:hAnsi="E+H Serif"/>
        <w:color w:val="000000"/>
        <w:sz w:val="18"/>
      </w:rPr>
    </w:lvl>
    <w:lvl w:ilvl="3">
      <w:start w:val="1"/>
      <w:numFmt w:val="bullet"/>
      <w:lvlText w:val="•"/>
      <w:lvlJc w:val="left"/>
      <w:pPr>
        <w:tabs>
          <w:tab w:val="num" w:pos="1134"/>
        </w:tabs>
        <w:ind w:left="1134" w:hanging="284"/>
      </w:pPr>
      <w:rPr>
        <w:rFonts w:ascii="E+H Serif" w:hAnsi="E+H Serif"/>
        <w:color w:val="000000"/>
        <w:sz w:val="18"/>
      </w:rPr>
    </w:lvl>
    <w:lvl w:ilvl="4">
      <w:start w:val="1"/>
      <w:numFmt w:val="bullet"/>
      <w:lvlText w:val="•"/>
      <w:lvlJc w:val="left"/>
      <w:pPr>
        <w:tabs>
          <w:tab w:val="num" w:pos="1417"/>
        </w:tabs>
        <w:ind w:left="1417" w:hanging="283"/>
      </w:pPr>
      <w:rPr>
        <w:rFonts w:ascii="E+H Serif" w:hAnsi="E+H Serif"/>
        <w:color w:val="000000"/>
        <w:sz w:val="18"/>
      </w:rPr>
    </w:lvl>
    <w:lvl w:ilvl="5">
      <w:start w:val="1"/>
      <w:numFmt w:val="bullet"/>
      <w:lvlText w:val="•"/>
      <w:lvlJc w:val="left"/>
      <w:pPr>
        <w:tabs>
          <w:tab w:val="num" w:pos="1701"/>
        </w:tabs>
        <w:ind w:left="1701" w:hanging="284"/>
      </w:pPr>
      <w:rPr>
        <w:rFonts w:ascii="E+H Serif" w:hAnsi="E+H Serif"/>
        <w:color w:val="000000"/>
        <w:sz w:val="18"/>
      </w:rPr>
    </w:lvl>
    <w:lvl w:ilvl="6">
      <w:start w:val="1"/>
      <w:numFmt w:val="bullet"/>
      <w:lvlText w:val="•"/>
      <w:lvlJc w:val="left"/>
      <w:pPr>
        <w:tabs>
          <w:tab w:val="num" w:pos="1984"/>
        </w:tabs>
        <w:ind w:left="1984" w:hanging="283"/>
      </w:pPr>
      <w:rPr>
        <w:rFonts w:ascii="E+H Serif" w:hAnsi="E+H Serif"/>
        <w:color w:val="000000"/>
        <w:sz w:val="18"/>
      </w:rPr>
    </w:lvl>
    <w:lvl w:ilvl="7">
      <w:start w:val="1"/>
      <w:numFmt w:val="bullet"/>
      <w:lvlText w:val="•"/>
      <w:lvlJc w:val="left"/>
      <w:pPr>
        <w:tabs>
          <w:tab w:val="num" w:pos="2268"/>
        </w:tabs>
        <w:ind w:left="2268" w:hanging="284"/>
      </w:pPr>
      <w:rPr>
        <w:rFonts w:ascii="E+H Serif" w:hAnsi="E+H Serif"/>
        <w:color w:val="000000"/>
        <w:sz w:val="18"/>
      </w:rPr>
    </w:lvl>
    <w:lvl w:ilvl="8">
      <w:start w:val="1"/>
      <w:numFmt w:val="bullet"/>
      <w:lvlText w:val="•"/>
      <w:lvlJc w:val="left"/>
      <w:pPr>
        <w:tabs>
          <w:tab w:val="num" w:pos="2551"/>
        </w:tabs>
        <w:ind w:left="2551" w:hanging="283"/>
      </w:pPr>
      <w:rPr>
        <w:rFonts w:ascii="E+H Serif" w:hAnsi="E+H Serif"/>
        <w:color w:val="000000"/>
        <w:sz w:val="18"/>
      </w:rPr>
    </w:lvl>
  </w:abstractNum>
  <w:abstractNum w:abstractNumId="10" w15:restartNumberingAfterBreak="0">
    <w:nsid w:val="3A934839"/>
    <w:multiLevelType w:val="multilevel"/>
    <w:tmpl w:val="48C29FF2"/>
    <w:lvl w:ilvl="0">
      <w:start w:val="1"/>
      <w:numFmt w:val="bullet"/>
      <w:lvlRestart w:val="0"/>
      <w:lvlText w:val="•"/>
      <w:lvlJc w:val="left"/>
      <w:pPr>
        <w:tabs>
          <w:tab w:val="num" w:pos="283"/>
        </w:tabs>
        <w:ind w:left="283" w:hanging="283"/>
      </w:pPr>
      <w:rPr>
        <w:rFonts w:ascii="E+H Serif" w:hAnsi="E+H Serif"/>
        <w:color w:val="000000"/>
        <w:sz w:val="18"/>
      </w:rPr>
    </w:lvl>
    <w:lvl w:ilvl="1">
      <w:start w:val="1"/>
      <w:numFmt w:val="bullet"/>
      <w:lvlText w:val="•"/>
      <w:lvlJc w:val="left"/>
      <w:pPr>
        <w:tabs>
          <w:tab w:val="num" w:pos="567"/>
        </w:tabs>
        <w:ind w:left="567" w:hanging="284"/>
      </w:pPr>
      <w:rPr>
        <w:rFonts w:ascii="E+H Serif" w:hAnsi="E+H Serif"/>
        <w:color w:val="000000"/>
        <w:sz w:val="18"/>
      </w:rPr>
    </w:lvl>
    <w:lvl w:ilvl="2">
      <w:start w:val="1"/>
      <w:numFmt w:val="bullet"/>
      <w:lvlText w:val="•"/>
      <w:lvlJc w:val="left"/>
      <w:pPr>
        <w:tabs>
          <w:tab w:val="num" w:pos="850"/>
        </w:tabs>
        <w:ind w:left="850" w:hanging="283"/>
      </w:pPr>
      <w:rPr>
        <w:rFonts w:ascii="E+H Serif" w:hAnsi="E+H Serif"/>
        <w:color w:val="000000"/>
        <w:sz w:val="18"/>
      </w:rPr>
    </w:lvl>
    <w:lvl w:ilvl="3">
      <w:start w:val="1"/>
      <w:numFmt w:val="bullet"/>
      <w:lvlText w:val="•"/>
      <w:lvlJc w:val="left"/>
      <w:pPr>
        <w:tabs>
          <w:tab w:val="num" w:pos="1134"/>
        </w:tabs>
        <w:ind w:left="1134" w:hanging="284"/>
      </w:pPr>
      <w:rPr>
        <w:rFonts w:ascii="E+H Serif" w:hAnsi="E+H Serif"/>
        <w:color w:val="000000"/>
        <w:sz w:val="18"/>
      </w:rPr>
    </w:lvl>
    <w:lvl w:ilvl="4">
      <w:start w:val="1"/>
      <w:numFmt w:val="bullet"/>
      <w:lvlText w:val="•"/>
      <w:lvlJc w:val="left"/>
      <w:pPr>
        <w:tabs>
          <w:tab w:val="num" w:pos="1417"/>
        </w:tabs>
        <w:ind w:left="1417" w:hanging="283"/>
      </w:pPr>
      <w:rPr>
        <w:rFonts w:ascii="E+H Serif" w:hAnsi="E+H Serif"/>
        <w:color w:val="000000"/>
        <w:sz w:val="18"/>
      </w:rPr>
    </w:lvl>
    <w:lvl w:ilvl="5">
      <w:start w:val="1"/>
      <w:numFmt w:val="bullet"/>
      <w:lvlText w:val="•"/>
      <w:lvlJc w:val="left"/>
      <w:pPr>
        <w:tabs>
          <w:tab w:val="num" w:pos="1701"/>
        </w:tabs>
        <w:ind w:left="1701" w:hanging="284"/>
      </w:pPr>
      <w:rPr>
        <w:rFonts w:ascii="E+H Serif" w:hAnsi="E+H Serif"/>
        <w:color w:val="000000"/>
        <w:sz w:val="18"/>
      </w:rPr>
    </w:lvl>
    <w:lvl w:ilvl="6">
      <w:start w:val="1"/>
      <w:numFmt w:val="bullet"/>
      <w:lvlText w:val="•"/>
      <w:lvlJc w:val="left"/>
      <w:pPr>
        <w:tabs>
          <w:tab w:val="num" w:pos="1984"/>
        </w:tabs>
        <w:ind w:left="1984" w:hanging="283"/>
      </w:pPr>
      <w:rPr>
        <w:rFonts w:ascii="E+H Serif" w:hAnsi="E+H Serif"/>
        <w:color w:val="000000"/>
        <w:sz w:val="18"/>
      </w:rPr>
    </w:lvl>
    <w:lvl w:ilvl="7">
      <w:start w:val="1"/>
      <w:numFmt w:val="bullet"/>
      <w:lvlText w:val="•"/>
      <w:lvlJc w:val="left"/>
      <w:pPr>
        <w:tabs>
          <w:tab w:val="num" w:pos="2268"/>
        </w:tabs>
        <w:ind w:left="2268" w:hanging="284"/>
      </w:pPr>
      <w:rPr>
        <w:rFonts w:ascii="E+H Serif" w:hAnsi="E+H Serif"/>
        <w:color w:val="000000"/>
        <w:sz w:val="18"/>
      </w:rPr>
    </w:lvl>
    <w:lvl w:ilvl="8">
      <w:start w:val="1"/>
      <w:numFmt w:val="bullet"/>
      <w:lvlText w:val="•"/>
      <w:lvlJc w:val="left"/>
      <w:pPr>
        <w:tabs>
          <w:tab w:val="num" w:pos="2551"/>
        </w:tabs>
        <w:ind w:left="2551" w:hanging="283"/>
      </w:pPr>
      <w:rPr>
        <w:rFonts w:ascii="E+H Serif" w:hAnsi="E+H Serif"/>
        <w:color w:val="000000"/>
        <w:sz w:val="18"/>
      </w:rPr>
    </w:lvl>
  </w:abstractNum>
  <w:abstractNum w:abstractNumId="11" w15:restartNumberingAfterBreak="0">
    <w:nsid w:val="3D3D0BAA"/>
    <w:multiLevelType w:val="multilevel"/>
    <w:tmpl w:val="8F96D1B4"/>
    <w:lvl w:ilvl="0">
      <w:start w:val="1"/>
      <w:numFmt w:val="bullet"/>
      <w:lvlRestart w:val="0"/>
      <w:lvlText w:val="•"/>
      <w:lvlJc w:val="left"/>
      <w:pPr>
        <w:tabs>
          <w:tab w:val="num" w:pos="283"/>
        </w:tabs>
        <w:ind w:left="283" w:hanging="283"/>
      </w:pPr>
      <w:rPr>
        <w:rFonts w:ascii="E+H Serif" w:hAnsi="E+H Serif"/>
        <w:color w:val="000000"/>
        <w:sz w:val="18"/>
      </w:rPr>
    </w:lvl>
    <w:lvl w:ilvl="1">
      <w:start w:val="1"/>
      <w:numFmt w:val="bullet"/>
      <w:lvlText w:val="•"/>
      <w:lvlJc w:val="left"/>
      <w:pPr>
        <w:tabs>
          <w:tab w:val="num" w:pos="567"/>
        </w:tabs>
        <w:ind w:left="567" w:hanging="284"/>
      </w:pPr>
      <w:rPr>
        <w:rFonts w:ascii="E+H Serif" w:hAnsi="E+H Serif"/>
        <w:color w:val="000000"/>
        <w:sz w:val="18"/>
      </w:rPr>
    </w:lvl>
    <w:lvl w:ilvl="2">
      <w:start w:val="1"/>
      <w:numFmt w:val="bullet"/>
      <w:lvlText w:val="•"/>
      <w:lvlJc w:val="left"/>
      <w:pPr>
        <w:tabs>
          <w:tab w:val="num" w:pos="850"/>
        </w:tabs>
        <w:ind w:left="850" w:hanging="283"/>
      </w:pPr>
      <w:rPr>
        <w:rFonts w:ascii="E+H Serif" w:hAnsi="E+H Serif"/>
        <w:color w:val="000000"/>
        <w:sz w:val="18"/>
      </w:rPr>
    </w:lvl>
    <w:lvl w:ilvl="3">
      <w:start w:val="1"/>
      <w:numFmt w:val="bullet"/>
      <w:lvlText w:val="•"/>
      <w:lvlJc w:val="left"/>
      <w:pPr>
        <w:tabs>
          <w:tab w:val="num" w:pos="1134"/>
        </w:tabs>
        <w:ind w:left="1134" w:hanging="284"/>
      </w:pPr>
      <w:rPr>
        <w:rFonts w:ascii="E+H Serif" w:hAnsi="E+H Serif"/>
        <w:color w:val="000000"/>
        <w:sz w:val="18"/>
      </w:rPr>
    </w:lvl>
    <w:lvl w:ilvl="4">
      <w:start w:val="1"/>
      <w:numFmt w:val="bullet"/>
      <w:lvlText w:val="•"/>
      <w:lvlJc w:val="left"/>
      <w:pPr>
        <w:tabs>
          <w:tab w:val="num" w:pos="1417"/>
        </w:tabs>
        <w:ind w:left="1417" w:hanging="283"/>
      </w:pPr>
      <w:rPr>
        <w:rFonts w:ascii="E+H Serif" w:hAnsi="E+H Serif"/>
        <w:color w:val="000000"/>
        <w:sz w:val="18"/>
      </w:rPr>
    </w:lvl>
    <w:lvl w:ilvl="5">
      <w:start w:val="1"/>
      <w:numFmt w:val="bullet"/>
      <w:lvlText w:val="•"/>
      <w:lvlJc w:val="left"/>
      <w:pPr>
        <w:tabs>
          <w:tab w:val="num" w:pos="1701"/>
        </w:tabs>
        <w:ind w:left="1701" w:hanging="284"/>
      </w:pPr>
      <w:rPr>
        <w:rFonts w:ascii="E+H Serif" w:hAnsi="E+H Serif"/>
        <w:color w:val="000000"/>
        <w:sz w:val="18"/>
      </w:rPr>
    </w:lvl>
    <w:lvl w:ilvl="6">
      <w:start w:val="1"/>
      <w:numFmt w:val="bullet"/>
      <w:lvlText w:val="•"/>
      <w:lvlJc w:val="left"/>
      <w:pPr>
        <w:tabs>
          <w:tab w:val="num" w:pos="1984"/>
        </w:tabs>
        <w:ind w:left="1984" w:hanging="283"/>
      </w:pPr>
      <w:rPr>
        <w:rFonts w:ascii="E+H Serif" w:hAnsi="E+H Serif"/>
        <w:color w:val="000000"/>
        <w:sz w:val="18"/>
      </w:rPr>
    </w:lvl>
    <w:lvl w:ilvl="7">
      <w:start w:val="1"/>
      <w:numFmt w:val="bullet"/>
      <w:lvlText w:val="•"/>
      <w:lvlJc w:val="left"/>
      <w:pPr>
        <w:tabs>
          <w:tab w:val="num" w:pos="2268"/>
        </w:tabs>
        <w:ind w:left="2268" w:hanging="284"/>
      </w:pPr>
      <w:rPr>
        <w:rFonts w:ascii="E+H Serif" w:hAnsi="E+H Serif"/>
        <w:color w:val="000000"/>
        <w:sz w:val="18"/>
      </w:rPr>
    </w:lvl>
    <w:lvl w:ilvl="8">
      <w:start w:val="1"/>
      <w:numFmt w:val="bullet"/>
      <w:lvlText w:val="•"/>
      <w:lvlJc w:val="left"/>
      <w:pPr>
        <w:tabs>
          <w:tab w:val="num" w:pos="2551"/>
        </w:tabs>
        <w:ind w:left="2551" w:hanging="283"/>
      </w:pPr>
      <w:rPr>
        <w:rFonts w:ascii="E+H Serif" w:hAnsi="E+H Serif"/>
        <w:color w:val="000000"/>
        <w:sz w:val="18"/>
      </w:rPr>
    </w:lvl>
  </w:abstractNum>
  <w:abstractNum w:abstractNumId="12" w15:restartNumberingAfterBreak="0">
    <w:nsid w:val="41343A76"/>
    <w:multiLevelType w:val="multilevel"/>
    <w:tmpl w:val="89AC06F0"/>
    <w:lvl w:ilvl="0">
      <w:start w:val="1"/>
      <w:numFmt w:val="bullet"/>
      <w:lvlRestart w:val="0"/>
      <w:lvlText w:val="•"/>
      <w:lvlJc w:val="left"/>
      <w:pPr>
        <w:tabs>
          <w:tab w:val="num" w:pos="283"/>
        </w:tabs>
        <w:ind w:left="283" w:hanging="283"/>
      </w:pPr>
      <w:rPr>
        <w:rFonts w:ascii="E+H Serif" w:hAnsi="E+H Serif"/>
        <w:color w:val="000000"/>
        <w:sz w:val="18"/>
      </w:rPr>
    </w:lvl>
    <w:lvl w:ilvl="1">
      <w:start w:val="1"/>
      <w:numFmt w:val="bullet"/>
      <w:lvlText w:val="•"/>
      <w:lvlJc w:val="left"/>
      <w:pPr>
        <w:tabs>
          <w:tab w:val="num" w:pos="567"/>
        </w:tabs>
        <w:ind w:left="567" w:hanging="284"/>
      </w:pPr>
      <w:rPr>
        <w:rFonts w:ascii="E+H Serif" w:hAnsi="E+H Serif"/>
        <w:color w:val="000000"/>
        <w:sz w:val="18"/>
      </w:rPr>
    </w:lvl>
    <w:lvl w:ilvl="2">
      <w:start w:val="1"/>
      <w:numFmt w:val="bullet"/>
      <w:lvlText w:val="•"/>
      <w:lvlJc w:val="left"/>
      <w:pPr>
        <w:tabs>
          <w:tab w:val="num" w:pos="850"/>
        </w:tabs>
        <w:ind w:left="850" w:hanging="283"/>
      </w:pPr>
      <w:rPr>
        <w:rFonts w:ascii="E+H Serif" w:hAnsi="E+H Serif"/>
        <w:color w:val="000000"/>
        <w:sz w:val="18"/>
      </w:rPr>
    </w:lvl>
    <w:lvl w:ilvl="3">
      <w:start w:val="1"/>
      <w:numFmt w:val="bullet"/>
      <w:lvlText w:val="•"/>
      <w:lvlJc w:val="left"/>
      <w:pPr>
        <w:tabs>
          <w:tab w:val="num" w:pos="1134"/>
        </w:tabs>
        <w:ind w:left="1134" w:hanging="284"/>
      </w:pPr>
      <w:rPr>
        <w:rFonts w:ascii="E+H Serif" w:hAnsi="E+H Serif"/>
        <w:color w:val="000000"/>
        <w:sz w:val="18"/>
      </w:rPr>
    </w:lvl>
    <w:lvl w:ilvl="4">
      <w:start w:val="1"/>
      <w:numFmt w:val="bullet"/>
      <w:lvlText w:val="•"/>
      <w:lvlJc w:val="left"/>
      <w:pPr>
        <w:tabs>
          <w:tab w:val="num" w:pos="1417"/>
        </w:tabs>
        <w:ind w:left="1417" w:hanging="283"/>
      </w:pPr>
      <w:rPr>
        <w:rFonts w:ascii="E+H Serif" w:hAnsi="E+H Serif"/>
        <w:color w:val="000000"/>
        <w:sz w:val="18"/>
      </w:rPr>
    </w:lvl>
    <w:lvl w:ilvl="5">
      <w:start w:val="1"/>
      <w:numFmt w:val="bullet"/>
      <w:lvlText w:val="•"/>
      <w:lvlJc w:val="left"/>
      <w:pPr>
        <w:tabs>
          <w:tab w:val="num" w:pos="1701"/>
        </w:tabs>
        <w:ind w:left="1701" w:hanging="284"/>
      </w:pPr>
      <w:rPr>
        <w:rFonts w:ascii="E+H Serif" w:hAnsi="E+H Serif"/>
        <w:color w:val="000000"/>
        <w:sz w:val="18"/>
      </w:rPr>
    </w:lvl>
    <w:lvl w:ilvl="6">
      <w:start w:val="1"/>
      <w:numFmt w:val="bullet"/>
      <w:lvlText w:val="•"/>
      <w:lvlJc w:val="left"/>
      <w:pPr>
        <w:tabs>
          <w:tab w:val="num" w:pos="1984"/>
        </w:tabs>
        <w:ind w:left="1984" w:hanging="283"/>
      </w:pPr>
      <w:rPr>
        <w:rFonts w:ascii="E+H Serif" w:hAnsi="E+H Serif"/>
        <w:color w:val="000000"/>
        <w:sz w:val="18"/>
      </w:rPr>
    </w:lvl>
    <w:lvl w:ilvl="7">
      <w:start w:val="1"/>
      <w:numFmt w:val="bullet"/>
      <w:lvlText w:val="•"/>
      <w:lvlJc w:val="left"/>
      <w:pPr>
        <w:tabs>
          <w:tab w:val="num" w:pos="2268"/>
        </w:tabs>
        <w:ind w:left="2268" w:hanging="284"/>
      </w:pPr>
      <w:rPr>
        <w:rFonts w:ascii="E+H Serif" w:hAnsi="E+H Serif"/>
        <w:color w:val="000000"/>
        <w:sz w:val="18"/>
      </w:rPr>
    </w:lvl>
    <w:lvl w:ilvl="8">
      <w:start w:val="1"/>
      <w:numFmt w:val="bullet"/>
      <w:lvlText w:val="•"/>
      <w:lvlJc w:val="left"/>
      <w:pPr>
        <w:tabs>
          <w:tab w:val="num" w:pos="2551"/>
        </w:tabs>
        <w:ind w:left="2551" w:hanging="283"/>
      </w:pPr>
      <w:rPr>
        <w:rFonts w:ascii="E+H Serif" w:hAnsi="E+H Serif"/>
        <w:color w:val="000000"/>
        <w:sz w:val="18"/>
      </w:rPr>
    </w:lvl>
  </w:abstractNum>
  <w:abstractNum w:abstractNumId="13" w15:restartNumberingAfterBreak="0">
    <w:nsid w:val="472F0B99"/>
    <w:multiLevelType w:val="hybridMultilevel"/>
    <w:tmpl w:val="A170E21E"/>
    <w:lvl w:ilvl="0" w:tplc="E2429C1E">
      <w:numFmt w:val="bullet"/>
      <w:lvlText w:val="-"/>
      <w:lvlJc w:val="left"/>
      <w:pPr>
        <w:ind w:left="720" w:hanging="360"/>
      </w:pPr>
      <w:rPr>
        <w:rFonts w:ascii="E+H Serif" w:eastAsia="PMingLiU" w:hAnsi="E+H Serif"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4FA954A0"/>
    <w:multiLevelType w:val="multilevel"/>
    <w:tmpl w:val="811CB360"/>
    <w:lvl w:ilvl="0">
      <w:start w:val="1"/>
      <w:numFmt w:val="bullet"/>
      <w:lvlRestart w:val="0"/>
      <w:pStyle w:val="6BodyTextBullets"/>
      <w:lvlText w:val="•"/>
      <w:lvlJc w:val="left"/>
      <w:pPr>
        <w:tabs>
          <w:tab w:val="num" w:pos="283"/>
        </w:tabs>
        <w:ind w:left="283" w:hanging="283"/>
      </w:pPr>
      <w:rPr>
        <w:rFonts w:ascii="E+H Serif" w:hAnsi="E+H Serif"/>
        <w:color w:val="000000"/>
        <w:sz w:val="18"/>
      </w:rPr>
    </w:lvl>
    <w:lvl w:ilvl="1">
      <w:start w:val="1"/>
      <w:numFmt w:val="bullet"/>
      <w:lvlText w:val="•"/>
      <w:lvlJc w:val="left"/>
      <w:pPr>
        <w:tabs>
          <w:tab w:val="num" w:pos="567"/>
        </w:tabs>
        <w:ind w:left="567" w:hanging="284"/>
      </w:pPr>
      <w:rPr>
        <w:rFonts w:ascii="E+H Serif" w:hAnsi="E+H Serif"/>
        <w:color w:val="000000"/>
        <w:sz w:val="18"/>
      </w:rPr>
    </w:lvl>
    <w:lvl w:ilvl="2">
      <w:start w:val="1"/>
      <w:numFmt w:val="bullet"/>
      <w:lvlText w:val="•"/>
      <w:lvlJc w:val="left"/>
      <w:pPr>
        <w:tabs>
          <w:tab w:val="num" w:pos="850"/>
        </w:tabs>
        <w:ind w:left="850" w:hanging="283"/>
      </w:pPr>
      <w:rPr>
        <w:rFonts w:ascii="E+H Serif" w:hAnsi="E+H Serif"/>
        <w:color w:val="000000"/>
        <w:sz w:val="18"/>
      </w:rPr>
    </w:lvl>
    <w:lvl w:ilvl="3">
      <w:start w:val="1"/>
      <w:numFmt w:val="bullet"/>
      <w:lvlText w:val="•"/>
      <w:lvlJc w:val="left"/>
      <w:pPr>
        <w:tabs>
          <w:tab w:val="num" w:pos="1134"/>
        </w:tabs>
        <w:ind w:left="1134" w:hanging="284"/>
      </w:pPr>
      <w:rPr>
        <w:rFonts w:ascii="E+H Serif" w:hAnsi="E+H Serif"/>
        <w:color w:val="000000"/>
        <w:sz w:val="18"/>
      </w:rPr>
    </w:lvl>
    <w:lvl w:ilvl="4">
      <w:start w:val="1"/>
      <w:numFmt w:val="bullet"/>
      <w:lvlText w:val="•"/>
      <w:lvlJc w:val="left"/>
      <w:pPr>
        <w:tabs>
          <w:tab w:val="num" w:pos="1417"/>
        </w:tabs>
        <w:ind w:left="1417" w:hanging="283"/>
      </w:pPr>
      <w:rPr>
        <w:rFonts w:ascii="E+H Serif" w:hAnsi="E+H Serif"/>
        <w:color w:val="000000"/>
        <w:sz w:val="18"/>
      </w:rPr>
    </w:lvl>
    <w:lvl w:ilvl="5">
      <w:start w:val="1"/>
      <w:numFmt w:val="bullet"/>
      <w:lvlText w:val="•"/>
      <w:lvlJc w:val="left"/>
      <w:pPr>
        <w:tabs>
          <w:tab w:val="num" w:pos="1701"/>
        </w:tabs>
        <w:ind w:left="1701" w:hanging="284"/>
      </w:pPr>
      <w:rPr>
        <w:rFonts w:ascii="E+H Serif" w:hAnsi="E+H Serif"/>
        <w:color w:val="000000"/>
        <w:sz w:val="18"/>
      </w:rPr>
    </w:lvl>
    <w:lvl w:ilvl="6">
      <w:start w:val="1"/>
      <w:numFmt w:val="bullet"/>
      <w:lvlText w:val="•"/>
      <w:lvlJc w:val="left"/>
      <w:pPr>
        <w:tabs>
          <w:tab w:val="num" w:pos="1984"/>
        </w:tabs>
        <w:ind w:left="1984" w:hanging="283"/>
      </w:pPr>
      <w:rPr>
        <w:rFonts w:ascii="E+H Serif" w:hAnsi="E+H Serif"/>
        <w:color w:val="000000"/>
        <w:sz w:val="18"/>
      </w:rPr>
    </w:lvl>
    <w:lvl w:ilvl="7">
      <w:start w:val="1"/>
      <w:numFmt w:val="bullet"/>
      <w:lvlText w:val="•"/>
      <w:lvlJc w:val="left"/>
      <w:pPr>
        <w:tabs>
          <w:tab w:val="num" w:pos="2268"/>
        </w:tabs>
        <w:ind w:left="2268" w:hanging="284"/>
      </w:pPr>
      <w:rPr>
        <w:rFonts w:ascii="E+H Serif" w:hAnsi="E+H Serif"/>
        <w:color w:val="000000"/>
        <w:sz w:val="18"/>
      </w:rPr>
    </w:lvl>
    <w:lvl w:ilvl="8">
      <w:start w:val="1"/>
      <w:numFmt w:val="bullet"/>
      <w:lvlText w:val="•"/>
      <w:lvlJc w:val="left"/>
      <w:pPr>
        <w:tabs>
          <w:tab w:val="num" w:pos="2551"/>
        </w:tabs>
        <w:ind w:left="2551" w:hanging="283"/>
      </w:pPr>
      <w:rPr>
        <w:rFonts w:ascii="E+H Serif" w:hAnsi="E+H Serif"/>
        <w:color w:val="000000"/>
        <w:sz w:val="18"/>
      </w:rPr>
    </w:lvl>
  </w:abstractNum>
  <w:abstractNum w:abstractNumId="15" w15:restartNumberingAfterBreak="0">
    <w:nsid w:val="56A779CA"/>
    <w:multiLevelType w:val="multilevel"/>
    <w:tmpl w:val="9C748408"/>
    <w:lvl w:ilvl="0">
      <w:start w:val="1"/>
      <w:numFmt w:val="bullet"/>
      <w:lvlRestart w:val="0"/>
      <w:lvlText w:val="•"/>
      <w:lvlJc w:val="left"/>
      <w:pPr>
        <w:tabs>
          <w:tab w:val="num" w:pos="283"/>
        </w:tabs>
        <w:ind w:left="283" w:hanging="283"/>
      </w:pPr>
      <w:rPr>
        <w:rFonts w:ascii="E+H Serif" w:hAnsi="E+H Serif"/>
        <w:color w:val="000000"/>
        <w:sz w:val="18"/>
      </w:rPr>
    </w:lvl>
    <w:lvl w:ilvl="1">
      <w:start w:val="1"/>
      <w:numFmt w:val="bullet"/>
      <w:lvlText w:val="•"/>
      <w:lvlJc w:val="left"/>
      <w:pPr>
        <w:tabs>
          <w:tab w:val="num" w:pos="567"/>
        </w:tabs>
        <w:ind w:left="567" w:hanging="284"/>
      </w:pPr>
      <w:rPr>
        <w:rFonts w:ascii="E+H Serif" w:hAnsi="E+H Serif"/>
        <w:color w:val="000000"/>
        <w:sz w:val="18"/>
      </w:rPr>
    </w:lvl>
    <w:lvl w:ilvl="2">
      <w:start w:val="1"/>
      <w:numFmt w:val="bullet"/>
      <w:lvlText w:val="•"/>
      <w:lvlJc w:val="left"/>
      <w:pPr>
        <w:tabs>
          <w:tab w:val="num" w:pos="850"/>
        </w:tabs>
        <w:ind w:left="850" w:hanging="283"/>
      </w:pPr>
      <w:rPr>
        <w:rFonts w:ascii="E+H Serif" w:hAnsi="E+H Serif"/>
        <w:color w:val="000000"/>
        <w:sz w:val="18"/>
      </w:rPr>
    </w:lvl>
    <w:lvl w:ilvl="3">
      <w:start w:val="1"/>
      <w:numFmt w:val="bullet"/>
      <w:lvlText w:val="•"/>
      <w:lvlJc w:val="left"/>
      <w:pPr>
        <w:tabs>
          <w:tab w:val="num" w:pos="1134"/>
        </w:tabs>
        <w:ind w:left="1134" w:hanging="284"/>
      </w:pPr>
      <w:rPr>
        <w:rFonts w:ascii="E+H Serif" w:hAnsi="E+H Serif"/>
        <w:color w:val="000000"/>
        <w:sz w:val="18"/>
      </w:rPr>
    </w:lvl>
    <w:lvl w:ilvl="4">
      <w:start w:val="1"/>
      <w:numFmt w:val="bullet"/>
      <w:lvlText w:val="•"/>
      <w:lvlJc w:val="left"/>
      <w:pPr>
        <w:tabs>
          <w:tab w:val="num" w:pos="1417"/>
        </w:tabs>
        <w:ind w:left="1417" w:hanging="283"/>
      </w:pPr>
      <w:rPr>
        <w:rFonts w:ascii="E+H Serif" w:hAnsi="E+H Serif"/>
        <w:color w:val="000000"/>
        <w:sz w:val="18"/>
      </w:rPr>
    </w:lvl>
    <w:lvl w:ilvl="5">
      <w:start w:val="1"/>
      <w:numFmt w:val="bullet"/>
      <w:lvlText w:val="•"/>
      <w:lvlJc w:val="left"/>
      <w:pPr>
        <w:tabs>
          <w:tab w:val="num" w:pos="1701"/>
        </w:tabs>
        <w:ind w:left="1701" w:hanging="284"/>
      </w:pPr>
      <w:rPr>
        <w:rFonts w:ascii="E+H Serif" w:hAnsi="E+H Serif"/>
        <w:color w:val="000000"/>
        <w:sz w:val="18"/>
      </w:rPr>
    </w:lvl>
    <w:lvl w:ilvl="6">
      <w:start w:val="1"/>
      <w:numFmt w:val="bullet"/>
      <w:lvlText w:val="•"/>
      <w:lvlJc w:val="left"/>
      <w:pPr>
        <w:tabs>
          <w:tab w:val="num" w:pos="1984"/>
        </w:tabs>
        <w:ind w:left="1984" w:hanging="283"/>
      </w:pPr>
      <w:rPr>
        <w:rFonts w:ascii="E+H Serif" w:hAnsi="E+H Serif"/>
        <w:color w:val="000000"/>
        <w:sz w:val="18"/>
      </w:rPr>
    </w:lvl>
    <w:lvl w:ilvl="7">
      <w:start w:val="1"/>
      <w:numFmt w:val="bullet"/>
      <w:lvlText w:val="•"/>
      <w:lvlJc w:val="left"/>
      <w:pPr>
        <w:tabs>
          <w:tab w:val="num" w:pos="2268"/>
        </w:tabs>
        <w:ind w:left="2268" w:hanging="284"/>
      </w:pPr>
      <w:rPr>
        <w:rFonts w:ascii="E+H Serif" w:hAnsi="E+H Serif"/>
        <w:color w:val="000000"/>
        <w:sz w:val="18"/>
      </w:rPr>
    </w:lvl>
    <w:lvl w:ilvl="8">
      <w:start w:val="1"/>
      <w:numFmt w:val="bullet"/>
      <w:lvlText w:val="•"/>
      <w:lvlJc w:val="left"/>
      <w:pPr>
        <w:tabs>
          <w:tab w:val="num" w:pos="2551"/>
        </w:tabs>
        <w:ind w:left="2551" w:hanging="283"/>
      </w:pPr>
      <w:rPr>
        <w:rFonts w:ascii="E+H Serif" w:hAnsi="E+H Serif"/>
        <w:color w:val="000000"/>
        <w:sz w:val="18"/>
      </w:rPr>
    </w:lvl>
  </w:abstractNum>
  <w:abstractNum w:abstractNumId="16" w15:restartNumberingAfterBreak="0">
    <w:nsid w:val="78ED7A4D"/>
    <w:multiLevelType w:val="hybridMultilevel"/>
    <w:tmpl w:val="7012C6E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719087761">
    <w:abstractNumId w:val="5"/>
  </w:num>
  <w:num w:numId="2" w16cid:durableId="292055215">
    <w:abstractNumId w:val="4"/>
  </w:num>
  <w:num w:numId="3" w16cid:durableId="1456562551">
    <w:abstractNumId w:val="4"/>
  </w:num>
  <w:num w:numId="4" w16cid:durableId="1004472634">
    <w:abstractNumId w:val="3"/>
  </w:num>
  <w:num w:numId="5" w16cid:durableId="89663931">
    <w:abstractNumId w:val="3"/>
  </w:num>
  <w:num w:numId="6" w16cid:durableId="2140026833">
    <w:abstractNumId w:val="2"/>
  </w:num>
  <w:num w:numId="7" w16cid:durableId="788205094">
    <w:abstractNumId w:val="2"/>
  </w:num>
  <w:num w:numId="8" w16cid:durableId="931469560">
    <w:abstractNumId w:val="4"/>
  </w:num>
  <w:num w:numId="9" w16cid:durableId="851064764">
    <w:abstractNumId w:val="3"/>
  </w:num>
  <w:num w:numId="10" w16cid:durableId="1216552799">
    <w:abstractNumId w:val="2"/>
  </w:num>
  <w:num w:numId="11" w16cid:durableId="966013295">
    <w:abstractNumId w:val="1"/>
  </w:num>
  <w:num w:numId="12" w16cid:durableId="1734232247">
    <w:abstractNumId w:val="1"/>
  </w:num>
  <w:num w:numId="13" w16cid:durableId="1910266523">
    <w:abstractNumId w:val="0"/>
  </w:num>
  <w:num w:numId="14" w16cid:durableId="988050064">
    <w:abstractNumId w:val="0"/>
  </w:num>
  <w:num w:numId="15" w16cid:durableId="1065640439">
    <w:abstractNumId w:val="14"/>
  </w:num>
  <w:num w:numId="16" w16cid:durableId="1471944040">
    <w:abstractNumId w:val="8"/>
  </w:num>
  <w:num w:numId="17" w16cid:durableId="1676301779">
    <w:abstractNumId w:val="6"/>
  </w:num>
  <w:num w:numId="18" w16cid:durableId="2076661355">
    <w:abstractNumId w:val="11"/>
  </w:num>
  <w:num w:numId="19" w16cid:durableId="1558008337">
    <w:abstractNumId w:val="15"/>
  </w:num>
  <w:num w:numId="20" w16cid:durableId="195898025">
    <w:abstractNumId w:val="9"/>
  </w:num>
  <w:num w:numId="21" w16cid:durableId="370960863">
    <w:abstractNumId w:val="7"/>
  </w:num>
  <w:num w:numId="22" w16cid:durableId="1872839961">
    <w:abstractNumId w:val="12"/>
  </w:num>
  <w:num w:numId="23" w16cid:durableId="1505128842">
    <w:abstractNumId w:val="10"/>
  </w:num>
  <w:num w:numId="24" w16cid:durableId="688483951">
    <w:abstractNumId w:val="13"/>
  </w:num>
  <w:num w:numId="25" w16cid:durableId="1592930212">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ttachedTemplate r:id="rId1"/>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4610E"/>
    <w:rsid w:val="00000037"/>
    <w:rsid w:val="000054E2"/>
    <w:rsid w:val="00016DAC"/>
    <w:rsid w:val="0002FCC4"/>
    <w:rsid w:val="00030AE8"/>
    <w:rsid w:val="00090264"/>
    <w:rsid w:val="00093B97"/>
    <w:rsid w:val="00094522"/>
    <w:rsid w:val="00097041"/>
    <w:rsid w:val="000A4A55"/>
    <w:rsid w:val="000A60DD"/>
    <w:rsid w:val="000A6C3A"/>
    <w:rsid w:val="000B34E9"/>
    <w:rsid w:val="000B4D00"/>
    <w:rsid w:val="000C2D32"/>
    <w:rsid w:val="000C40BE"/>
    <w:rsid w:val="000C6FD0"/>
    <w:rsid w:val="000D1B63"/>
    <w:rsid w:val="000D4769"/>
    <w:rsid w:val="000D4880"/>
    <w:rsid w:val="000E6259"/>
    <w:rsid w:val="000E632B"/>
    <w:rsid w:val="000F02F9"/>
    <w:rsid w:val="000F4396"/>
    <w:rsid w:val="0011059E"/>
    <w:rsid w:val="0011667E"/>
    <w:rsid w:val="0013645A"/>
    <w:rsid w:val="0013657C"/>
    <w:rsid w:val="0014610E"/>
    <w:rsid w:val="00150DBC"/>
    <w:rsid w:val="00153856"/>
    <w:rsid w:val="00164C74"/>
    <w:rsid w:val="00173068"/>
    <w:rsid w:val="00177F7F"/>
    <w:rsid w:val="001864B6"/>
    <w:rsid w:val="00187E9E"/>
    <w:rsid w:val="00194795"/>
    <w:rsid w:val="00197E6D"/>
    <w:rsid w:val="001B4388"/>
    <w:rsid w:val="001C0739"/>
    <w:rsid w:val="001C33C1"/>
    <w:rsid w:val="001E069F"/>
    <w:rsid w:val="001E6A09"/>
    <w:rsid w:val="001F05D6"/>
    <w:rsid w:val="001F0E01"/>
    <w:rsid w:val="001F1DFF"/>
    <w:rsid w:val="001F4094"/>
    <w:rsid w:val="00202322"/>
    <w:rsid w:val="00215D1E"/>
    <w:rsid w:val="00223A02"/>
    <w:rsid w:val="00227717"/>
    <w:rsid w:val="00232D4E"/>
    <w:rsid w:val="002362B1"/>
    <w:rsid w:val="002408B1"/>
    <w:rsid w:val="002428BE"/>
    <w:rsid w:val="00252C3C"/>
    <w:rsid w:val="00260CC1"/>
    <w:rsid w:val="0027293A"/>
    <w:rsid w:val="00272EB6"/>
    <w:rsid w:val="002932B6"/>
    <w:rsid w:val="002A37EB"/>
    <w:rsid w:val="002A62AC"/>
    <w:rsid w:val="002B4589"/>
    <w:rsid w:val="002B63EB"/>
    <w:rsid w:val="002D063C"/>
    <w:rsid w:val="002D6ADE"/>
    <w:rsid w:val="002E0582"/>
    <w:rsid w:val="002F0A42"/>
    <w:rsid w:val="002F1A97"/>
    <w:rsid w:val="002F5D66"/>
    <w:rsid w:val="002F6085"/>
    <w:rsid w:val="003049DB"/>
    <w:rsid w:val="00311115"/>
    <w:rsid w:val="003117D2"/>
    <w:rsid w:val="0031253A"/>
    <w:rsid w:val="00320468"/>
    <w:rsid w:val="00325441"/>
    <w:rsid w:val="00345080"/>
    <w:rsid w:val="00350241"/>
    <w:rsid w:val="003502E7"/>
    <w:rsid w:val="003520E5"/>
    <w:rsid w:val="00363B21"/>
    <w:rsid w:val="00375FAC"/>
    <w:rsid w:val="003832E1"/>
    <w:rsid w:val="003878C8"/>
    <w:rsid w:val="0039768F"/>
    <w:rsid w:val="003A178D"/>
    <w:rsid w:val="003A223A"/>
    <w:rsid w:val="003A43DA"/>
    <w:rsid w:val="003A49EC"/>
    <w:rsid w:val="003A4FB7"/>
    <w:rsid w:val="003B41D9"/>
    <w:rsid w:val="003B5DCF"/>
    <w:rsid w:val="003B6251"/>
    <w:rsid w:val="003D3058"/>
    <w:rsid w:val="003D5EDA"/>
    <w:rsid w:val="003E1E5E"/>
    <w:rsid w:val="003E4450"/>
    <w:rsid w:val="003E4458"/>
    <w:rsid w:val="003F2813"/>
    <w:rsid w:val="003F6A61"/>
    <w:rsid w:val="00403992"/>
    <w:rsid w:val="00413216"/>
    <w:rsid w:val="00421C40"/>
    <w:rsid w:val="00423AD6"/>
    <w:rsid w:val="00430891"/>
    <w:rsid w:val="00430E9D"/>
    <w:rsid w:val="00433C21"/>
    <w:rsid w:val="00436FAA"/>
    <w:rsid w:val="00446C59"/>
    <w:rsid w:val="004568AD"/>
    <w:rsid w:val="00460644"/>
    <w:rsid w:val="00460DAE"/>
    <w:rsid w:val="00464BF6"/>
    <w:rsid w:val="00467C29"/>
    <w:rsid w:val="00470233"/>
    <w:rsid w:val="004724C1"/>
    <w:rsid w:val="00472E9A"/>
    <w:rsid w:val="00487DE4"/>
    <w:rsid w:val="00493919"/>
    <w:rsid w:val="00494DCC"/>
    <w:rsid w:val="00496E0C"/>
    <w:rsid w:val="004A4AFD"/>
    <w:rsid w:val="004B4EB5"/>
    <w:rsid w:val="004C34B5"/>
    <w:rsid w:val="004C39F5"/>
    <w:rsid w:val="004E4CD1"/>
    <w:rsid w:val="004E6E83"/>
    <w:rsid w:val="004F4928"/>
    <w:rsid w:val="005009FE"/>
    <w:rsid w:val="00507E79"/>
    <w:rsid w:val="00511F25"/>
    <w:rsid w:val="00515E87"/>
    <w:rsid w:val="00517DA8"/>
    <w:rsid w:val="00527E27"/>
    <w:rsid w:val="00534B4E"/>
    <w:rsid w:val="00536CD2"/>
    <w:rsid w:val="0054094C"/>
    <w:rsid w:val="00542284"/>
    <w:rsid w:val="005454BB"/>
    <w:rsid w:val="0055776E"/>
    <w:rsid w:val="00562A6D"/>
    <w:rsid w:val="00567792"/>
    <w:rsid w:val="005707F6"/>
    <w:rsid w:val="00576A01"/>
    <w:rsid w:val="005855FA"/>
    <w:rsid w:val="005938B4"/>
    <w:rsid w:val="005A2246"/>
    <w:rsid w:val="005A5FAD"/>
    <w:rsid w:val="005B24C9"/>
    <w:rsid w:val="005B3B1D"/>
    <w:rsid w:val="005D0427"/>
    <w:rsid w:val="005D07F2"/>
    <w:rsid w:val="005E2C90"/>
    <w:rsid w:val="005F54D3"/>
    <w:rsid w:val="00606EA9"/>
    <w:rsid w:val="006176D3"/>
    <w:rsid w:val="00621658"/>
    <w:rsid w:val="00633FEF"/>
    <w:rsid w:val="00634240"/>
    <w:rsid w:val="00635A2E"/>
    <w:rsid w:val="006366FA"/>
    <w:rsid w:val="00642471"/>
    <w:rsid w:val="00643F00"/>
    <w:rsid w:val="00647493"/>
    <w:rsid w:val="00647A80"/>
    <w:rsid w:val="00656843"/>
    <w:rsid w:val="00657252"/>
    <w:rsid w:val="006578D0"/>
    <w:rsid w:val="0066295C"/>
    <w:rsid w:val="00663BB6"/>
    <w:rsid w:val="006653CC"/>
    <w:rsid w:val="006717D4"/>
    <w:rsid w:val="0067265E"/>
    <w:rsid w:val="0067290D"/>
    <w:rsid w:val="0069453E"/>
    <w:rsid w:val="006956D9"/>
    <w:rsid w:val="00695790"/>
    <w:rsid w:val="006A0593"/>
    <w:rsid w:val="006A18EB"/>
    <w:rsid w:val="006A6B1C"/>
    <w:rsid w:val="006B7161"/>
    <w:rsid w:val="006C03AF"/>
    <w:rsid w:val="006C1076"/>
    <w:rsid w:val="006C47B3"/>
    <w:rsid w:val="006C7C1C"/>
    <w:rsid w:val="006D5CD1"/>
    <w:rsid w:val="006D700E"/>
    <w:rsid w:val="006E0269"/>
    <w:rsid w:val="006E3EB5"/>
    <w:rsid w:val="006E5FD8"/>
    <w:rsid w:val="006E748C"/>
    <w:rsid w:val="006F37AE"/>
    <w:rsid w:val="00705218"/>
    <w:rsid w:val="00712F90"/>
    <w:rsid w:val="007263FC"/>
    <w:rsid w:val="007327A6"/>
    <w:rsid w:val="00734163"/>
    <w:rsid w:val="0074523C"/>
    <w:rsid w:val="00746484"/>
    <w:rsid w:val="0077627B"/>
    <w:rsid w:val="007814EF"/>
    <w:rsid w:val="00785611"/>
    <w:rsid w:val="007975A3"/>
    <w:rsid w:val="007A0F28"/>
    <w:rsid w:val="007C26CE"/>
    <w:rsid w:val="007C2972"/>
    <w:rsid w:val="007C4469"/>
    <w:rsid w:val="007C7924"/>
    <w:rsid w:val="007D3FA0"/>
    <w:rsid w:val="007D5270"/>
    <w:rsid w:val="008008D5"/>
    <w:rsid w:val="008015EA"/>
    <w:rsid w:val="00802882"/>
    <w:rsid w:val="008109D0"/>
    <w:rsid w:val="008214B6"/>
    <w:rsid w:val="0082394C"/>
    <w:rsid w:val="00831CF3"/>
    <w:rsid w:val="008320DB"/>
    <w:rsid w:val="0083304F"/>
    <w:rsid w:val="0084118C"/>
    <w:rsid w:val="0084217C"/>
    <w:rsid w:val="00845738"/>
    <w:rsid w:val="00855F4F"/>
    <w:rsid w:val="00860086"/>
    <w:rsid w:val="008602CA"/>
    <w:rsid w:val="00861355"/>
    <w:rsid w:val="00870B37"/>
    <w:rsid w:val="00871C9C"/>
    <w:rsid w:val="00875EF3"/>
    <w:rsid w:val="00881ACA"/>
    <w:rsid w:val="008A0D43"/>
    <w:rsid w:val="008A4509"/>
    <w:rsid w:val="008C28BA"/>
    <w:rsid w:val="008D0495"/>
    <w:rsid w:val="008E273F"/>
    <w:rsid w:val="008E553F"/>
    <w:rsid w:val="008E5613"/>
    <w:rsid w:val="00902F0E"/>
    <w:rsid w:val="00914127"/>
    <w:rsid w:val="00934C58"/>
    <w:rsid w:val="00935912"/>
    <w:rsid w:val="00941D94"/>
    <w:rsid w:val="009617FF"/>
    <w:rsid w:val="00961940"/>
    <w:rsid w:val="009649FD"/>
    <w:rsid w:val="00970D14"/>
    <w:rsid w:val="00982E36"/>
    <w:rsid w:val="009856E6"/>
    <w:rsid w:val="00996320"/>
    <w:rsid w:val="009A0E6C"/>
    <w:rsid w:val="009C02A0"/>
    <w:rsid w:val="009C77B3"/>
    <w:rsid w:val="009E1D6D"/>
    <w:rsid w:val="009E47F1"/>
    <w:rsid w:val="009E5EB3"/>
    <w:rsid w:val="009F57A4"/>
    <w:rsid w:val="00A10C8F"/>
    <w:rsid w:val="00A12C89"/>
    <w:rsid w:val="00A2155D"/>
    <w:rsid w:val="00A24785"/>
    <w:rsid w:val="00A4022A"/>
    <w:rsid w:val="00A45FA5"/>
    <w:rsid w:val="00A50277"/>
    <w:rsid w:val="00A53C41"/>
    <w:rsid w:val="00A73965"/>
    <w:rsid w:val="00A83355"/>
    <w:rsid w:val="00A84E64"/>
    <w:rsid w:val="00A95DC0"/>
    <w:rsid w:val="00AA52A8"/>
    <w:rsid w:val="00AB2A92"/>
    <w:rsid w:val="00AC171D"/>
    <w:rsid w:val="00AC1A7A"/>
    <w:rsid w:val="00AC3F0F"/>
    <w:rsid w:val="00AC4FA1"/>
    <w:rsid w:val="00AD34A9"/>
    <w:rsid w:val="00AE1FB9"/>
    <w:rsid w:val="00AF2840"/>
    <w:rsid w:val="00AF4761"/>
    <w:rsid w:val="00AF7251"/>
    <w:rsid w:val="00B0535C"/>
    <w:rsid w:val="00B05928"/>
    <w:rsid w:val="00B10756"/>
    <w:rsid w:val="00B22DDB"/>
    <w:rsid w:val="00B46C98"/>
    <w:rsid w:val="00B526C3"/>
    <w:rsid w:val="00B549F6"/>
    <w:rsid w:val="00B54A2C"/>
    <w:rsid w:val="00B560BF"/>
    <w:rsid w:val="00B90E35"/>
    <w:rsid w:val="00BA2AED"/>
    <w:rsid w:val="00BA5586"/>
    <w:rsid w:val="00BB1DF9"/>
    <w:rsid w:val="00BC4DDF"/>
    <w:rsid w:val="00BD0EA8"/>
    <w:rsid w:val="00BD4B99"/>
    <w:rsid w:val="00BE2BAF"/>
    <w:rsid w:val="00BE5195"/>
    <w:rsid w:val="00C16316"/>
    <w:rsid w:val="00C17C5B"/>
    <w:rsid w:val="00C17E37"/>
    <w:rsid w:val="00C24A1D"/>
    <w:rsid w:val="00C30D5D"/>
    <w:rsid w:val="00C31DBE"/>
    <w:rsid w:val="00C33B2D"/>
    <w:rsid w:val="00C43358"/>
    <w:rsid w:val="00C43A87"/>
    <w:rsid w:val="00C543ED"/>
    <w:rsid w:val="00C61993"/>
    <w:rsid w:val="00C64389"/>
    <w:rsid w:val="00C651BA"/>
    <w:rsid w:val="00C76FE1"/>
    <w:rsid w:val="00C8638E"/>
    <w:rsid w:val="00CA1BBA"/>
    <w:rsid w:val="00CA4DEF"/>
    <w:rsid w:val="00CA5892"/>
    <w:rsid w:val="00CA5C39"/>
    <w:rsid w:val="00CB06C4"/>
    <w:rsid w:val="00CB4705"/>
    <w:rsid w:val="00CD2BB5"/>
    <w:rsid w:val="00CD50E6"/>
    <w:rsid w:val="00CD55FF"/>
    <w:rsid w:val="00CE1774"/>
    <w:rsid w:val="00CE3D06"/>
    <w:rsid w:val="00CF276D"/>
    <w:rsid w:val="00CF458A"/>
    <w:rsid w:val="00CF70DA"/>
    <w:rsid w:val="00D01618"/>
    <w:rsid w:val="00D050DA"/>
    <w:rsid w:val="00D07C27"/>
    <w:rsid w:val="00D10ED9"/>
    <w:rsid w:val="00D1564C"/>
    <w:rsid w:val="00D22087"/>
    <w:rsid w:val="00D24945"/>
    <w:rsid w:val="00D255DD"/>
    <w:rsid w:val="00D27720"/>
    <w:rsid w:val="00D325E9"/>
    <w:rsid w:val="00D43136"/>
    <w:rsid w:val="00D510B7"/>
    <w:rsid w:val="00D5486A"/>
    <w:rsid w:val="00D71F1F"/>
    <w:rsid w:val="00D80841"/>
    <w:rsid w:val="00D82DA2"/>
    <w:rsid w:val="00D85B29"/>
    <w:rsid w:val="00DA448C"/>
    <w:rsid w:val="00DB317A"/>
    <w:rsid w:val="00DB40EC"/>
    <w:rsid w:val="00DB5BD7"/>
    <w:rsid w:val="00DB64CB"/>
    <w:rsid w:val="00DC505A"/>
    <w:rsid w:val="00DD1672"/>
    <w:rsid w:val="00DD1F20"/>
    <w:rsid w:val="00DE1748"/>
    <w:rsid w:val="00DE1F9E"/>
    <w:rsid w:val="00DE50F0"/>
    <w:rsid w:val="00E064E8"/>
    <w:rsid w:val="00E06FCC"/>
    <w:rsid w:val="00E13726"/>
    <w:rsid w:val="00E15087"/>
    <w:rsid w:val="00E16E06"/>
    <w:rsid w:val="00E2001D"/>
    <w:rsid w:val="00E201E1"/>
    <w:rsid w:val="00E31792"/>
    <w:rsid w:val="00E40DF5"/>
    <w:rsid w:val="00E42C2F"/>
    <w:rsid w:val="00E62378"/>
    <w:rsid w:val="00E628DB"/>
    <w:rsid w:val="00E73D73"/>
    <w:rsid w:val="00E75391"/>
    <w:rsid w:val="00E860FC"/>
    <w:rsid w:val="00EA2B2E"/>
    <w:rsid w:val="00EA3E8E"/>
    <w:rsid w:val="00EB2C0C"/>
    <w:rsid w:val="00EC6FB1"/>
    <w:rsid w:val="00ED0E76"/>
    <w:rsid w:val="00EF5503"/>
    <w:rsid w:val="00EF6574"/>
    <w:rsid w:val="00EF6B5D"/>
    <w:rsid w:val="00F06F37"/>
    <w:rsid w:val="00F123F3"/>
    <w:rsid w:val="00F12921"/>
    <w:rsid w:val="00F17A43"/>
    <w:rsid w:val="00F30F75"/>
    <w:rsid w:val="00F33914"/>
    <w:rsid w:val="00F400D9"/>
    <w:rsid w:val="00F40731"/>
    <w:rsid w:val="00F411F7"/>
    <w:rsid w:val="00F55D70"/>
    <w:rsid w:val="00F563B4"/>
    <w:rsid w:val="00F57124"/>
    <w:rsid w:val="00F57CB7"/>
    <w:rsid w:val="00F64802"/>
    <w:rsid w:val="00F73FC0"/>
    <w:rsid w:val="00F76F0C"/>
    <w:rsid w:val="00F81592"/>
    <w:rsid w:val="00F841A6"/>
    <w:rsid w:val="00F84CFF"/>
    <w:rsid w:val="00F92988"/>
    <w:rsid w:val="00F94352"/>
    <w:rsid w:val="00F94B5C"/>
    <w:rsid w:val="00F977E0"/>
    <w:rsid w:val="00FA03EE"/>
    <w:rsid w:val="00FA2214"/>
    <w:rsid w:val="00FA2BA1"/>
    <w:rsid w:val="00FA46BD"/>
    <w:rsid w:val="00FB257A"/>
    <w:rsid w:val="00FC27A6"/>
    <w:rsid w:val="00FC7CCC"/>
    <w:rsid w:val="00FD365D"/>
    <w:rsid w:val="00FD53F4"/>
    <w:rsid w:val="00FE371C"/>
    <w:rsid w:val="00FE7011"/>
    <w:rsid w:val="00FF7F42"/>
    <w:rsid w:val="0103BD9D"/>
    <w:rsid w:val="028E5246"/>
    <w:rsid w:val="0D0B3C1A"/>
    <w:rsid w:val="1BDFC60E"/>
    <w:rsid w:val="1F4AAA61"/>
    <w:rsid w:val="263A8533"/>
    <w:rsid w:val="2A8BD6CB"/>
    <w:rsid w:val="3B888655"/>
    <w:rsid w:val="3BE1A4E3"/>
    <w:rsid w:val="3E1CB956"/>
    <w:rsid w:val="3EF788DD"/>
    <w:rsid w:val="3FD719E7"/>
    <w:rsid w:val="407837DF"/>
    <w:rsid w:val="43A5FE30"/>
    <w:rsid w:val="48523A72"/>
    <w:rsid w:val="49076B72"/>
    <w:rsid w:val="490B1327"/>
    <w:rsid w:val="4B0F81F4"/>
    <w:rsid w:val="4DDEA175"/>
    <w:rsid w:val="5051EB6A"/>
    <w:rsid w:val="563DF844"/>
    <w:rsid w:val="5709EC9E"/>
    <w:rsid w:val="57D9C8A5"/>
    <w:rsid w:val="596FC4DD"/>
    <w:rsid w:val="59759906"/>
    <w:rsid w:val="5C6A3743"/>
    <w:rsid w:val="5D2A6CE0"/>
    <w:rsid w:val="5DBCBE6B"/>
    <w:rsid w:val="5FBB1817"/>
    <w:rsid w:val="61BE9EC1"/>
    <w:rsid w:val="679BDC0A"/>
    <w:rsid w:val="67ED9FBB"/>
    <w:rsid w:val="73D8A776"/>
    <w:rsid w:val="74108615"/>
    <w:rsid w:val="7CC2725C"/>
    <w:rsid w:val="7E3A5473"/>
    <w:rsid w:val="7EE4B678"/>
  </w:rsids>
  <m:mathPr>
    <m:mathFont m:val="Cambria Math"/>
    <m:brkBin m:val="before"/>
    <m:brkBinSub m:val="--"/>
    <m:smallFrac m:val="0"/>
    <m:dispDef/>
    <m:lMargin m:val="0"/>
    <m:rMargin m:val="0"/>
    <m:defJc m:val="centerGroup"/>
    <m:wrapIndent m:val="1440"/>
    <m:intLim m:val="subSup"/>
    <m:naryLim m:val="undOvr"/>
  </m:mathPr>
  <w:themeFontLang w:val="de-CH"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25EA414"/>
  <w15:docId w15:val="{06DA97AF-A23B-47B2-B48F-184EC46E063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CH"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qFormat="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uiPriority="98"/>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aliases w:val="4 Body Text Normal"/>
    <w:qFormat/>
    <w:rsid w:val="00472E9A"/>
    <w:pPr>
      <w:spacing w:after="0" w:line="240" w:lineRule="auto"/>
    </w:pPr>
    <w:rPr>
      <w:rFonts w:ascii="Times New Roman" w:eastAsia="PMingLiU" w:hAnsi="Times New Roman" w:cs="Times New Roman"/>
      <w:lang w:val="en-US"/>
    </w:rPr>
  </w:style>
  <w:style w:type="paragraph" w:styleId="berschrift1">
    <w:name w:val="heading 1"/>
    <w:basedOn w:val="Standard"/>
    <w:next w:val="Standard"/>
    <w:link w:val="berschrift1Zchn"/>
    <w:autoRedefine/>
    <w:uiPriority w:val="9"/>
    <w:unhideWhenUsed/>
    <w:qFormat/>
    <w:rsid w:val="00802882"/>
    <w:pPr>
      <w:keepNext/>
      <w:keepLines/>
      <w:numPr>
        <w:numId w:val="17"/>
      </w:numPr>
      <w:spacing w:before="480"/>
      <w:ind w:left="431" w:hanging="431"/>
      <w:outlineLvl w:val="0"/>
    </w:pPr>
    <w:rPr>
      <w:rFonts w:asciiTheme="majorHAnsi" w:eastAsiaTheme="majorEastAsia" w:hAnsiTheme="majorHAnsi" w:cstheme="majorBidi"/>
      <w:b/>
      <w:bCs/>
      <w:sz w:val="28"/>
      <w:szCs w:val="28"/>
    </w:rPr>
  </w:style>
  <w:style w:type="paragraph" w:styleId="berschrift2">
    <w:name w:val="heading 2"/>
    <w:basedOn w:val="Standard"/>
    <w:next w:val="Standard"/>
    <w:link w:val="berschrift2Zchn"/>
    <w:autoRedefine/>
    <w:uiPriority w:val="9"/>
    <w:unhideWhenUsed/>
    <w:qFormat/>
    <w:rsid w:val="001E069F"/>
    <w:pPr>
      <w:keepNext/>
      <w:keepLines/>
      <w:numPr>
        <w:ilvl w:val="1"/>
        <w:numId w:val="17"/>
      </w:numPr>
      <w:spacing w:before="200"/>
      <w:ind w:left="578" w:hanging="578"/>
      <w:outlineLvl w:val="1"/>
    </w:pPr>
    <w:rPr>
      <w:rFonts w:asciiTheme="majorHAnsi" w:eastAsiaTheme="majorEastAsia" w:hAnsiTheme="majorHAnsi" w:cstheme="majorBidi"/>
      <w:b/>
      <w:bCs/>
      <w:sz w:val="26"/>
      <w:szCs w:val="26"/>
    </w:rPr>
  </w:style>
  <w:style w:type="paragraph" w:styleId="berschrift3">
    <w:name w:val="heading 3"/>
    <w:basedOn w:val="Standard"/>
    <w:next w:val="Standard"/>
    <w:link w:val="berschrift3Zchn"/>
    <w:autoRedefine/>
    <w:uiPriority w:val="9"/>
    <w:unhideWhenUsed/>
    <w:qFormat/>
    <w:rsid w:val="00D22087"/>
    <w:pPr>
      <w:keepNext/>
      <w:keepLines/>
      <w:numPr>
        <w:ilvl w:val="2"/>
        <w:numId w:val="17"/>
      </w:numPr>
      <w:spacing w:before="200"/>
      <w:outlineLvl w:val="2"/>
    </w:pPr>
    <w:rPr>
      <w:rFonts w:asciiTheme="majorHAnsi" w:eastAsiaTheme="majorEastAsia" w:hAnsiTheme="majorHAnsi" w:cstheme="majorBidi"/>
      <w:b/>
      <w:bCs/>
    </w:rPr>
  </w:style>
  <w:style w:type="paragraph" w:styleId="berschrift4">
    <w:name w:val="heading 4"/>
    <w:basedOn w:val="Standard"/>
    <w:next w:val="Standard"/>
    <w:link w:val="berschrift4Zchn"/>
    <w:autoRedefine/>
    <w:uiPriority w:val="9"/>
    <w:unhideWhenUsed/>
    <w:qFormat/>
    <w:rsid w:val="00D22087"/>
    <w:pPr>
      <w:keepNext/>
      <w:keepLines/>
      <w:numPr>
        <w:ilvl w:val="3"/>
        <w:numId w:val="17"/>
      </w:numPr>
      <w:spacing w:before="200"/>
      <w:ind w:left="862" w:hanging="862"/>
      <w:outlineLvl w:val="3"/>
    </w:pPr>
    <w:rPr>
      <w:rFonts w:asciiTheme="majorHAnsi" w:eastAsiaTheme="majorEastAsia" w:hAnsiTheme="majorHAnsi" w:cstheme="majorBidi"/>
      <w:b/>
      <w:bCs/>
      <w:iCs/>
    </w:rPr>
  </w:style>
  <w:style w:type="paragraph" w:styleId="berschrift5">
    <w:name w:val="heading 5"/>
    <w:basedOn w:val="Standard"/>
    <w:next w:val="Standard"/>
    <w:link w:val="berschrift5Zchn"/>
    <w:autoRedefine/>
    <w:uiPriority w:val="9"/>
    <w:unhideWhenUsed/>
    <w:qFormat/>
    <w:rsid w:val="00D22087"/>
    <w:pPr>
      <w:keepNext/>
      <w:keepLines/>
      <w:numPr>
        <w:ilvl w:val="4"/>
        <w:numId w:val="17"/>
      </w:numPr>
      <w:spacing w:before="200"/>
      <w:ind w:left="1009" w:hanging="1009"/>
      <w:outlineLvl w:val="4"/>
    </w:pPr>
    <w:rPr>
      <w:rFonts w:asciiTheme="majorHAnsi" w:eastAsiaTheme="majorEastAsia" w:hAnsiTheme="majorHAnsi" w:cstheme="majorBidi"/>
      <w:b/>
    </w:rPr>
  </w:style>
  <w:style w:type="paragraph" w:styleId="berschrift6">
    <w:name w:val="heading 6"/>
    <w:basedOn w:val="Standard"/>
    <w:next w:val="Standard"/>
    <w:link w:val="berschrift6Zchn"/>
    <w:autoRedefine/>
    <w:uiPriority w:val="9"/>
    <w:unhideWhenUsed/>
    <w:qFormat/>
    <w:rsid w:val="00D22087"/>
    <w:pPr>
      <w:keepNext/>
      <w:keepLines/>
      <w:numPr>
        <w:ilvl w:val="5"/>
        <w:numId w:val="17"/>
      </w:numPr>
      <w:spacing w:before="200"/>
      <w:ind w:left="1151" w:hanging="1151"/>
      <w:outlineLvl w:val="5"/>
    </w:pPr>
    <w:rPr>
      <w:rFonts w:asciiTheme="majorHAnsi" w:eastAsiaTheme="majorEastAsia" w:hAnsiTheme="majorHAnsi" w:cstheme="majorBidi"/>
      <w:b/>
      <w:iCs/>
    </w:rPr>
  </w:style>
  <w:style w:type="paragraph" w:styleId="berschrift7">
    <w:name w:val="heading 7"/>
    <w:basedOn w:val="Standard"/>
    <w:next w:val="Standard"/>
    <w:link w:val="berschrift7Zchn"/>
    <w:autoRedefine/>
    <w:uiPriority w:val="9"/>
    <w:unhideWhenUsed/>
    <w:qFormat/>
    <w:rsid w:val="00D22087"/>
    <w:pPr>
      <w:keepNext/>
      <w:keepLines/>
      <w:numPr>
        <w:ilvl w:val="6"/>
        <w:numId w:val="17"/>
      </w:numPr>
      <w:spacing w:before="200"/>
      <w:ind w:left="1298" w:hanging="1298"/>
      <w:outlineLvl w:val="6"/>
    </w:pPr>
    <w:rPr>
      <w:rFonts w:asciiTheme="majorHAnsi" w:eastAsiaTheme="majorEastAsia" w:hAnsiTheme="majorHAnsi" w:cstheme="majorBidi"/>
      <w:b/>
      <w:iCs/>
    </w:rPr>
  </w:style>
  <w:style w:type="paragraph" w:styleId="berschrift8">
    <w:name w:val="heading 8"/>
    <w:basedOn w:val="Standard"/>
    <w:next w:val="Standard"/>
    <w:link w:val="berschrift8Zchn"/>
    <w:uiPriority w:val="9"/>
    <w:semiHidden/>
    <w:unhideWhenUsed/>
    <w:qFormat/>
    <w:rsid w:val="001E069F"/>
    <w:pPr>
      <w:keepNext/>
      <w:keepLines/>
      <w:numPr>
        <w:ilvl w:val="7"/>
        <w:numId w:val="17"/>
      </w:numPr>
      <w:spacing w:before="200"/>
      <w:outlineLvl w:val="7"/>
    </w:pPr>
    <w:rPr>
      <w:rFonts w:asciiTheme="majorHAnsi" w:eastAsiaTheme="majorEastAsia" w:hAnsiTheme="majorHAnsi" w:cstheme="majorBidi"/>
      <w:color w:val="404040" w:themeColor="text1" w:themeTint="BF"/>
      <w:sz w:val="20"/>
      <w:szCs w:val="20"/>
    </w:rPr>
  </w:style>
  <w:style w:type="paragraph" w:styleId="berschrift9">
    <w:name w:val="heading 9"/>
    <w:basedOn w:val="Standard"/>
    <w:next w:val="Standard"/>
    <w:link w:val="berschrift9Zchn"/>
    <w:uiPriority w:val="9"/>
    <w:semiHidden/>
    <w:unhideWhenUsed/>
    <w:qFormat/>
    <w:rsid w:val="001E069F"/>
    <w:pPr>
      <w:keepNext/>
      <w:keepLines/>
      <w:numPr>
        <w:ilvl w:val="8"/>
        <w:numId w:val="17"/>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4C34B5"/>
    <w:pPr>
      <w:tabs>
        <w:tab w:val="center" w:pos="4536"/>
        <w:tab w:val="right" w:pos="9072"/>
      </w:tabs>
    </w:pPr>
  </w:style>
  <w:style w:type="character" w:customStyle="1" w:styleId="KopfzeileZchn">
    <w:name w:val="Kopfzeile Zchn"/>
    <w:basedOn w:val="Absatz-Standardschriftart"/>
    <w:link w:val="Kopfzeile"/>
    <w:uiPriority w:val="99"/>
    <w:rsid w:val="004C34B5"/>
  </w:style>
  <w:style w:type="paragraph" w:styleId="Fuzeile">
    <w:name w:val="footer"/>
    <w:basedOn w:val="Standard"/>
    <w:link w:val="FuzeileZchn"/>
    <w:uiPriority w:val="99"/>
    <w:unhideWhenUsed/>
    <w:rsid w:val="00CF276D"/>
    <w:pPr>
      <w:tabs>
        <w:tab w:val="center" w:pos="4536"/>
        <w:tab w:val="right" w:pos="9072"/>
      </w:tabs>
    </w:pPr>
  </w:style>
  <w:style w:type="character" w:customStyle="1" w:styleId="FuzeileZchn">
    <w:name w:val="Fußzeile Zchn"/>
    <w:basedOn w:val="Absatz-Standardschriftart"/>
    <w:link w:val="Fuzeile"/>
    <w:uiPriority w:val="99"/>
    <w:rsid w:val="00CF276D"/>
  </w:style>
  <w:style w:type="table" w:styleId="Tabellenraster">
    <w:name w:val="Table Grid"/>
    <w:basedOn w:val="NormaleTabelle"/>
    <w:uiPriority w:val="59"/>
    <w:rsid w:val="004C34B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prechblasentext">
    <w:name w:val="Balloon Text"/>
    <w:basedOn w:val="Standard"/>
    <w:link w:val="SprechblasentextZchn"/>
    <w:uiPriority w:val="99"/>
    <w:semiHidden/>
    <w:unhideWhenUsed/>
    <w:rsid w:val="00093B9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93B97"/>
    <w:rPr>
      <w:rFonts w:ascii="Tahoma" w:hAnsi="Tahoma" w:cs="Tahoma"/>
      <w:sz w:val="16"/>
      <w:szCs w:val="16"/>
    </w:rPr>
  </w:style>
  <w:style w:type="character" w:styleId="Platzhaltertext">
    <w:name w:val="Placeholder Text"/>
    <w:basedOn w:val="Absatz-Standardschriftart"/>
    <w:uiPriority w:val="99"/>
    <w:semiHidden/>
    <w:rsid w:val="00093B97"/>
    <w:rPr>
      <w:color w:val="808080"/>
    </w:rPr>
  </w:style>
  <w:style w:type="paragraph" w:styleId="Textkrper">
    <w:name w:val="Body Text"/>
    <w:basedOn w:val="Standard"/>
    <w:link w:val="TextkrperZchn"/>
    <w:autoRedefine/>
    <w:uiPriority w:val="98"/>
    <w:rsid w:val="00D22087"/>
    <w:rPr>
      <w:rFonts w:ascii="E+H Serif" w:hAnsi="E+H Serif"/>
    </w:rPr>
  </w:style>
  <w:style w:type="character" w:customStyle="1" w:styleId="TextkrperZchn">
    <w:name w:val="Textkörper Zchn"/>
    <w:basedOn w:val="Absatz-Standardschriftart"/>
    <w:link w:val="Textkrper"/>
    <w:uiPriority w:val="98"/>
    <w:rsid w:val="00D22087"/>
    <w:rPr>
      <w:rFonts w:ascii="E+H Serif" w:hAnsi="E+H Serif"/>
      <w:lang w:val="en-US"/>
    </w:rPr>
  </w:style>
  <w:style w:type="paragraph" w:customStyle="1" w:styleId="Headerblue">
    <w:name w:val="Header blue"/>
    <w:basedOn w:val="Kopfzeile"/>
    <w:rsid w:val="00F563B4"/>
    <w:pPr>
      <w:spacing w:before="200"/>
      <w:contextualSpacing/>
    </w:pPr>
    <w:rPr>
      <w:rFonts w:ascii="E+H Serif" w:hAnsi="E+H Serif"/>
      <w:color w:val="0088FF"/>
      <w:sz w:val="28"/>
    </w:rPr>
  </w:style>
  <w:style w:type="paragraph" w:customStyle="1" w:styleId="Subject">
    <w:name w:val="Subject"/>
    <w:basedOn w:val="Standard"/>
    <w:rsid w:val="00A73965"/>
    <w:rPr>
      <w:rFonts w:ascii="E+H Serif" w:hAnsi="E+H Serif"/>
      <w:b/>
    </w:rPr>
  </w:style>
  <w:style w:type="character" w:styleId="SchwacherVerweis">
    <w:name w:val="Subtle Reference"/>
    <w:basedOn w:val="Absatz-Standardschriftart"/>
    <w:uiPriority w:val="31"/>
    <w:rsid w:val="007327A6"/>
    <w:rPr>
      <w:smallCaps/>
      <w:color w:val="auto"/>
      <w:u w:val="single"/>
    </w:rPr>
  </w:style>
  <w:style w:type="paragraph" w:styleId="IntensivesZitat">
    <w:name w:val="Intense Quote"/>
    <w:basedOn w:val="Standard"/>
    <w:next w:val="Standard"/>
    <w:link w:val="IntensivesZitatZchn"/>
    <w:uiPriority w:val="30"/>
    <w:rsid w:val="007327A6"/>
    <w:pPr>
      <w:pBdr>
        <w:bottom w:val="single" w:sz="4" w:space="4" w:color="AED3E7" w:themeColor="accent1"/>
      </w:pBdr>
      <w:spacing w:before="200" w:after="280"/>
      <w:ind w:left="936" w:right="936"/>
    </w:pPr>
    <w:rPr>
      <w:b/>
      <w:bCs/>
      <w:i/>
      <w:iCs/>
    </w:rPr>
  </w:style>
  <w:style w:type="character" w:customStyle="1" w:styleId="IntensivesZitatZchn">
    <w:name w:val="Intensives Zitat Zchn"/>
    <w:basedOn w:val="Absatz-Standardschriftart"/>
    <w:link w:val="IntensivesZitat"/>
    <w:uiPriority w:val="30"/>
    <w:rsid w:val="007327A6"/>
    <w:rPr>
      <w:b/>
      <w:bCs/>
      <w:i/>
      <w:iCs/>
    </w:rPr>
  </w:style>
  <w:style w:type="character" w:styleId="IntensiveHervorhebung">
    <w:name w:val="Intense Emphasis"/>
    <w:basedOn w:val="Absatz-Standardschriftart"/>
    <w:uiPriority w:val="21"/>
    <w:rsid w:val="007327A6"/>
    <w:rPr>
      <w:b/>
      <w:bCs/>
      <w:i/>
      <w:iCs/>
      <w:color w:val="auto"/>
    </w:rPr>
  </w:style>
  <w:style w:type="character" w:styleId="SchwacheHervorhebung">
    <w:name w:val="Subtle Emphasis"/>
    <w:basedOn w:val="Absatz-Standardschriftart"/>
    <w:uiPriority w:val="19"/>
    <w:rsid w:val="007327A6"/>
    <w:rPr>
      <w:i/>
      <w:iCs/>
      <w:color w:val="auto"/>
    </w:rPr>
  </w:style>
  <w:style w:type="paragraph" w:styleId="Untertitel">
    <w:name w:val="Subtitle"/>
    <w:basedOn w:val="Standard"/>
    <w:next w:val="Standard"/>
    <w:link w:val="UntertitelZchn"/>
    <w:uiPriority w:val="11"/>
    <w:rsid w:val="007327A6"/>
    <w:pPr>
      <w:numPr>
        <w:ilvl w:val="1"/>
      </w:numPr>
    </w:pPr>
    <w:rPr>
      <w:rFonts w:asciiTheme="majorHAnsi" w:eastAsiaTheme="majorEastAsia" w:hAnsiTheme="majorHAnsi" w:cstheme="majorBidi"/>
      <w:i/>
      <w:iCs/>
      <w:spacing w:val="15"/>
      <w:sz w:val="24"/>
      <w:szCs w:val="24"/>
    </w:rPr>
  </w:style>
  <w:style w:type="character" w:customStyle="1" w:styleId="UntertitelZchn">
    <w:name w:val="Untertitel Zchn"/>
    <w:basedOn w:val="Absatz-Standardschriftart"/>
    <w:link w:val="Untertitel"/>
    <w:uiPriority w:val="11"/>
    <w:rsid w:val="007327A6"/>
    <w:rPr>
      <w:rFonts w:asciiTheme="majorHAnsi" w:eastAsiaTheme="majorEastAsia" w:hAnsiTheme="majorHAnsi" w:cstheme="majorBidi"/>
      <w:i/>
      <w:iCs/>
      <w:spacing w:val="15"/>
      <w:sz w:val="24"/>
      <w:szCs w:val="24"/>
    </w:rPr>
  </w:style>
  <w:style w:type="paragraph" w:styleId="Titel">
    <w:name w:val="Title"/>
    <w:basedOn w:val="Standard"/>
    <w:next w:val="Standard"/>
    <w:link w:val="TitelZchn"/>
    <w:uiPriority w:val="10"/>
    <w:rsid w:val="007327A6"/>
    <w:pPr>
      <w:pBdr>
        <w:bottom w:val="single" w:sz="8" w:space="4" w:color="AED3E7" w:themeColor="accent1"/>
      </w:pBdr>
      <w:spacing w:after="300"/>
      <w:contextualSpacing/>
    </w:pPr>
    <w:rPr>
      <w:rFonts w:asciiTheme="majorHAnsi" w:eastAsiaTheme="majorEastAsia" w:hAnsiTheme="majorHAnsi" w:cstheme="majorBidi"/>
      <w:spacing w:val="5"/>
      <w:kern w:val="28"/>
      <w:sz w:val="52"/>
      <w:szCs w:val="52"/>
    </w:rPr>
  </w:style>
  <w:style w:type="character" w:customStyle="1" w:styleId="TitelZchn">
    <w:name w:val="Titel Zchn"/>
    <w:basedOn w:val="Absatz-Standardschriftart"/>
    <w:link w:val="Titel"/>
    <w:uiPriority w:val="10"/>
    <w:rsid w:val="007327A6"/>
    <w:rPr>
      <w:rFonts w:asciiTheme="majorHAnsi" w:eastAsiaTheme="majorEastAsia" w:hAnsiTheme="majorHAnsi" w:cstheme="majorBidi"/>
      <w:spacing w:val="5"/>
      <w:kern w:val="28"/>
      <w:sz w:val="52"/>
      <w:szCs w:val="52"/>
    </w:rPr>
  </w:style>
  <w:style w:type="character" w:customStyle="1" w:styleId="berschrift2Zchn">
    <w:name w:val="Überschrift 2 Zchn"/>
    <w:basedOn w:val="Absatz-Standardschriftart"/>
    <w:link w:val="berschrift2"/>
    <w:uiPriority w:val="9"/>
    <w:rsid w:val="001E069F"/>
    <w:rPr>
      <w:rFonts w:asciiTheme="majorHAnsi" w:eastAsiaTheme="majorEastAsia" w:hAnsiTheme="majorHAnsi" w:cstheme="majorBidi"/>
      <w:b/>
      <w:bCs/>
      <w:sz w:val="26"/>
      <w:szCs w:val="26"/>
      <w:lang w:val="de-DE"/>
    </w:rPr>
  </w:style>
  <w:style w:type="character" w:customStyle="1" w:styleId="berschrift1Zchn">
    <w:name w:val="Überschrift 1 Zchn"/>
    <w:basedOn w:val="Absatz-Standardschriftart"/>
    <w:link w:val="berschrift1"/>
    <w:uiPriority w:val="9"/>
    <w:rsid w:val="00802882"/>
    <w:rPr>
      <w:rFonts w:asciiTheme="majorHAnsi" w:eastAsiaTheme="majorEastAsia" w:hAnsiTheme="majorHAnsi" w:cstheme="majorBidi"/>
      <w:b/>
      <w:bCs/>
      <w:sz w:val="28"/>
      <w:szCs w:val="28"/>
      <w:lang w:val="de-DE"/>
    </w:rPr>
  </w:style>
  <w:style w:type="character" w:styleId="IntensiverVerweis">
    <w:name w:val="Intense Reference"/>
    <w:basedOn w:val="Absatz-Standardschriftart"/>
    <w:uiPriority w:val="32"/>
    <w:rsid w:val="007327A6"/>
    <w:rPr>
      <w:b/>
      <w:bCs/>
      <w:smallCaps/>
      <w:color w:val="auto"/>
      <w:spacing w:val="5"/>
      <w:u w:val="single"/>
    </w:rPr>
  </w:style>
  <w:style w:type="paragraph" w:customStyle="1" w:styleId="Contact">
    <w:name w:val="Contact"/>
    <w:basedOn w:val="Standard"/>
    <w:rsid w:val="00A73965"/>
    <w:pPr>
      <w:tabs>
        <w:tab w:val="left" w:pos="868"/>
      </w:tabs>
      <w:spacing w:line="240" w:lineRule="exact"/>
    </w:pPr>
    <w:rPr>
      <w:rFonts w:ascii="E+H Serif" w:hAnsi="E+H Serif"/>
      <w:sz w:val="19"/>
    </w:rPr>
  </w:style>
  <w:style w:type="paragraph" w:customStyle="1" w:styleId="ContactBold">
    <w:name w:val="Contact Bold"/>
    <w:basedOn w:val="Contact"/>
    <w:next w:val="Contact"/>
    <w:rsid w:val="00C31DBE"/>
    <w:rPr>
      <w:b/>
    </w:rPr>
  </w:style>
  <w:style w:type="paragraph" w:customStyle="1" w:styleId="SenderAddress">
    <w:name w:val="Sender Address"/>
    <w:basedOn w:val="Standard"/>
    <w:rsid w:val="00A73965"/>
    <w:pPr>
      <w:spacing w:line="170" w:lineRule="exact"/>
    </w:pPr>
    <w:rPr>
      <w:rFonts w:ascii="E+H Serif" w:hAnsi="E+H Serif"/>
      <w:sz w:val="13"/>
    </w:rPr>
  </w:style>
  <w:style w:type="paragraph" w:customStyle="1" w:styleId="FooterText">
    <w:name w:val="Footer Text"/>
    <w:basedOn w:val="Fuzeile"/>
    <w:rsid w:val="00941D94"/>
    <w:pPr>
      <w:spacing w:line="170" w:lineRule="exact"/>
    </w:pPr>
    <w:rPr>
      <w:rFonts w:ascii="E+H Serif" w:hAnsi="E+H Serif"/>
      <w:sz w:val="13"/>
    </w:rPr>
  </w:style>
  <w:style w:type="paragraph" w:customStyle="1" w:styleId="FooterTextBold">
    <w:name w:val="Footer Text Bold"/>
    <w:basedOn w:val="FooterText"/>
    <w:rsid w:val="00643F00"/>
    <w:rPr>
      <w:b/>
    </w:rPr>
  </w:style>
  <w:style w:type="paragraph" w:styleId="Listenabsatz">
    <w:name w:val="List Paragraph"/>
    <w:basedOn w:val="Standard"/>
    <w:uiPriority w:val="34"/>
    <w:qFormat/>
    <w:rsid w:val="00FE371C"/>
    <w:pPr>
      <w:ind w:left="720"/>
      <w:contextualSpacing/>
    </w:pPr>
  </w:style>
  <w:style w:type="paragraph" w:styleId="Aufzhlungszeichen">
    <w:name w:val="List Bullet"/>
    <w:basedOn w:val="Standard"/>
    <w:uiPriority w:val="99"/>
    <w:unhideWhenUsed/>
    <w:rsid w:val="00785611"/>
    <w:pPr>
      <w:numPr>
        <w:numId w:val="8"/>
      </w:numPr>
      <w:contextualSpacing/>
    </w:pPr>
  </w:style>
  <w:style w:type="paragraph" w:styleId="Aufzhlungszeichen2">
    <w:name w:val="List Bullet 2"/>
    <w:basedOn w:val="Standard"/>
    <w:uiPriority w:val="99"/>
    <w:unhideWhenUsed/>
    <w:rsid w:val="00785611"/>
    <w:pPr>
      <w:numPr>
        <w:numId w:val="9"/>
      </w:numPr>
      <w:contextualSpacing/>
    </w:pPr>
  </w:style>
  <w:style w:type="paragraph" w:styleId="Aufzhlungszeichen3">
    <w:name w:val="List Bullet 3"/>
    <w:basedOn w:val="Standard"/>
    <w:uiPriority w:val="99"/>
    <w:unhideWhenUsed/>
    <w:rsid w:val="00785611"/>
    <w:pPr>
      <w:numPr>
        <w:numId w:val="10"/>
      </w:numPr>
      <w:contextualSpacing/>
    </w:pPr>
  </w:style>
  <w:style w:type="table" w:customStyle="1" w:styleId="TableGrid1">
    <w:name w:val="Table Grid1"/>
    <w:basedOn w:val="NormaleTabelle"/>
    <w:next w:val="Tabellenraster"/>
    <w:uiPriority w:val="59"/>
    <w:rsid w:val="000D1B6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ufzhlungszeichen4">
    <w:name w:val="List Bullet 4"/>
    <w:basedOn w:val="Standard"/>
    <w:uiPriority w:val="99"/>
    <w:unhideWhenUsed/>
    <w:rsid w:val="00785611"/>
    <w:pPr>
      <w:numPr>
        <w:numId w:val="12"/>
      </w:numPr>
      <w:contextualSpacing/>
    </w:pPr>
  </w:style>
  <w:style w:type="paragraph" w:styleId="Aufzhlungszeichen5">
    <w:name w:val="List Bullet 5"/>
    <w:basedOn w:val="Standard"/>
    <w:uiPriority w:val="99"/>
    <w:unhideWhenUsed/>
    <w:rsid w:val="00785611"/>
    <w:pPr>
      <w:numPr>
        <w:numId w:val="14"/>
      </w:numPr>
      <w:tabs>
        <w:tab w:val="left" w:pos="1418"/>
      </w:tabs>
      <w:contextualSpacing/>
    </w:pPr>
  </w:style>
  <w:style w:type="character" w:customStyle="1" w:styleId="berschrift3Zchn">
    <w:name w:val="Überschrift 3 Zchn"/>
    <w:basedOn w:val="Absatz-Standardschriftart"/>
    <w:link w:val="berschrift3"/>
    <w:uiPriority w:val="9"/>
    <w:rsid w:val="00D22087"/>
    <w:rPr>
      <w:rFonts w:asciiTheme="majorHAnsi" w:eastAsiaTheme="majorEastAsia" w:hAnsiTheme="majorHAnsi" w:cstheme="majorBidi"/>
      <w:b/>
      <w:bCs/>
      <w:lang w:val="de-DE"/>
    </w:rPr>
  </w:style>
  <w:style w:type="character" w:customStyle="1" w:styleId="berschrift4Zchn">
    <w:name w:val="Überschrift 4 Zchn"/>
    <w:basedOn w:val="Absatz-Standardschriftart"/>
    <w:link w:val="berschrift4"/>
    <w:uiPriority w:val="9"/>
    <w:rsid w:val="00D22087"/>
    <w:rPr>
      <w:rFonts w:asciiTheme="majorHAnsi" w:eastAsiaTheme="majorEastAsia" w:hAnsiTheme="majorHAnsi" w:cstheme="majorBidi"/>
      <w:b/>
      <w:bCs/>
      <w:iCs/>
      <w:lang w:val="de-DE"/>
    </w:rPr>
  </w:style>
  <w:style w:type="character" w:customStyle="1" w:styleId="berschrift5Zchn">
    <w:name w:val="Überschrift 5 Zchn"/>
    <w:basedOn w:val="Absatz-Standardschriftart"/>
    <w:link w:val="berschrift5"/>
    <w:uiPriority w:val="9"/>
    <w:rsid w:val="00D22087"/>
    <w:rPr>
      <w:rFonts w:asciiTheme="majorHAnsi" w:eastAsiaTheme="majorEastAsia" w:hAnsiTheme="majorHAnsi" w:cstheme="majorBidi"/>
      <w:b/>
      <w:lang w:val="de-DE"/>
    </w:rPr>
  </w:style>
  <w:style w:type="character" w:customStyle="1" w:styleId="berschrift6Zchn">
    <w:name w:val="Überschrift 6 Zchn"/>
    <w:basedOn w:val="Absatz-Standardschriftart"/>
    <w:link w:val="berschrift6"/>
    <w:uiPriority w:val="9"/>
    <w:rsid w:val="00D22087"/>
    <w:rPr>
      <w:rFonts w:asciiTheme="majorHAnsi" w:eastAsiaTheme="majorEastAsia" w:hAnsiTheme="majorHAnsi" w:cstheme="majorBidi"/>
      <w:b/>
      <w:iCs/>
      <w:lang w:val="de-DE"/>
    </w:rPr>
  </w:style>
  <w:style w:type="paragraph" w:styleId="Beschriftung">
    <w:name w:val="caption"/>
    <w:basedOn w:val="Standard"/>
    <w:next w:val="Standard"/>
    <w:uiPriority w:val="35"/>
    <w:semiHidden/>
    <w:unhideWhenUsed/>
    <w:qFormat/>
    <w:rsid w:val="00527E27"/>
    <w:pPr>
      <w:spacing w:after="200"/>
    </w:pPr>
    <w:rPr>
      <w:b/>
      <w:bCs/>
      <w:sz w:val="18"/>
      <w:szCs w:val="18"/>
    </w:rPr>
  </w:style>
  <w:style w:type="paragraph" w:styleId="Inhaltsverzeichnisberschrift">
    <w:name w:val="TOC Heading"/>
    <w:basedOn w:val="Standard"/>
    <w:next w:val="Standard"/>
    <w:autoRedefine/>
    <w:uiPriority w:val="39"/>
    <w:unhideWhenUsed/>
    <w:qFormat/>
    <w:rsid w:val="003A178D"/>
    <w:rPr>
      <w:b/>
      <w:sz w:val="28"/>
    </w:rPr>
  </w:style>
  <w:style w:type="paragraph" w:styleId="Blocktext">
    <w:name w:val="Block Text"/>
    <w:basedOn w:val="Standard"/>
    <w:uiPriority w:val="99"/>
    <w:semiHidden/>
    <w:unhideWhenUsed/>
    <w:rsid w:val="00527E27"/>
    <w:pPr>
      <w:pBdr>
        <w:top w:val="single" w:sz="2" w:space="10" w:color="AED3E7" w:themeColor="accent1"/>
        <w:left w:val="single" w:sz="2" w:space="10" w:color="AED3E7" w:themeColor="accent1"/>
        <w:bottom w:val="single" w:sz="2" w:space="10" w:color="AED3E7" w:themeColor="accent1"/>
        <w:right w:val="single" w:sz="2" w:space="10" w:color="AED3E7" w:themeColor="accent1"/>
      </w:pBdr>
      <w:ind w:left="1152" w:right="1152"/>
    </w:pPr>
    <w:rPr>
      <w:rFonts w:eastAsiaTheme="minorEastAsia"/>
      <w:i/>
      <w:iCs/>
    </w:rPr>
  </w:style>
  <w:style w:type="paragraph" w:customStyle="1" w:styleId="1Headline">
    <w:name w:val="1 Headline"/>
    <w:basedOn w:val="Standard"/>
    <w:autoRedefine/>
    <w:qFormat/>
    <w:rsid w:val="009E47F1"/>
    <w:rPr>
      <w:rFonts w:ascii="E+H Serif" w:hAnsi="E+H Serif"/>
      <w:b/>
      <w:color w:val="A8005C"/>
      <w:sz w:val="48"/>
      <w:szCs w:val="48"/>
    </w:rPr>
  </w:style>
  <w:style w:type="paragraph" w:customStyle="1" w:styleId="2Subheadline">
    <w:name w:val="2 Subheadline"/>
    <w:basedOn w:val="Standard"/>
    <w:autoRedefine/>
    <w:qFormat/>
    <w:rsid w:val="00AF4761"/>
    <w:rPr>
      <w:rFonts w:ascii="E+H Serif" w:hAnsi="E+H Serif"/>
      <w:color w:val="506671"/>
      <w:sz w:val="28"/>
      <w:szCs w:val="28"/>
    </w:rPr>
  </w:style>
  <w:style w:type="paragraph" w:customStyle="1" w:styleId="3Lead">
    <w:name w:val="3 Lead"/>
    <w:basedOn w:val="Textkrper"/>
    <w:autoRedefine/>
    <w:qFormat/>
    <w:rsid w:val="00D22087"/>
    <w:rPr>
      <w:b/>
      <w:lang w:val="de-DE"/>
    </w:rPr>
  </w:style>
  <w:style w:type="paragraph" w:customStyle="1" w:styleId="5BodyTextBold">
    <w:name w:val="5 Body Text Bold"/>
    <w:basedOn w:val="Standard"/>
    <w:autoRedefine/>
    <w:qFormat/>
    <w:rsid w:val="00606EA9"/>
    <w:pPr>
      <w:contextualSpacing/>
    </w:pPr>
    <w:rPr>
      <w:rFonts w:ascii="E+H Serif" w:hAnsi="E+H Serif"/>
      <w:b/>
    </w:rPr>
  </w:style>
  <w:style w:type="paragraph" w:customStyle="1" w:styleId="6BodyTextBullets">
    <w:name w:val="6 Body Text Bullets"/>
    <w:basedOn w:val="Listenabsatz"/>
    <w:autoRedefine/>
    <w:qFormat/>
    <w:rsid w:val="00D22087"/>
    <w:pPr>
      <w:numPr>
        <w:numId w:val="15"/>
      </w:numPr>
      <w:ind w:left="284" w:hanging="284"/>
    </w:pPr>
    <w:rPr>
      <w:rFonts w:ascii="E+H Serif" w:hAnsi="E+H Serif"/>
    </w:rPr>
  </w:style>
  <w:style w:type="paragraph" w:customStyle="1" w:styleId="7BodyTextNumbering">
    <w:name w:val="7 Body Text Numbering"/>
    <w:basedOn w:val="Listenabsatz"/>
    <w:autoRedefine/>
    <w:qFormat/>
    <w:rsid w:val="00D22087"/>
    <w:pPr>
      <w:numPr>
        <w:numId w:val="16"/>
      </w:numPr>
      <w:ind w:left="284" w:hanging="284"/>
    </w:pPr>
    <w:rPr>
      <w:rFonts w:ascii="E+H Serif" w:hAnsi="E+H Serif"/>
    </w:rPr>
  </w:style>
  <w:style w:type="character" w:styleId="Fett">
    <w:name w:val="Strong"/>
    <w:basedOn w:val="Absatz-Standardschriftart"/>
    <w:uiPriority w:val="22"/>
    <w:rsid w:val="006E0269"/>
    <w:rPr>
      <w:b/>
      <w:bCs/>
    </w:rPr>
  </w:style>
  <w:style w:type="character" w:customStyle="1" w:styleId="berschrift7Zchn">
    <w:name w:val="Überschrift 7 Zchn"/>
    <w:basedOn w:val="Absatz-Standardschriftart"/>
    <w:link w:val="berschrift7"/>
    <w:uiPriority w:val="9"/>
    <w:rsid w:val="00D22087"/>
    <w:rPr>
      <w:rFonts w:asciiTheme="majorHAnsi" w:eastAsiaTheme="majorEastAsia" w:hAnsiTheme="majorHAnsi" w:cstheme="majorBidi"/>
      <w:b/>
      <w:iCs/>
      <w:lang w:val="de-DE"/>
    </w:rPr>
  </w:style>
  <w:style w:type="character" w:customStyle="1" w:styleId="berschrift8Zchn">
    <w:name w:val="Überschrift 8 Zchn"/>
    <w:basedOn w:val="Absatz-Standardschriftart"/>
    <w:link w:val="berschrift8"/>
    <w:uiPriority w:val="9"/>
    <w:semiHidden/>
    <w:rsid w:val="001E069F"/>
    <w:rPr>
      <w:rFonts w:asciiTheme="majorHAnsi" w:eastAsiaTheme="majorEastAsia" w:hAnsiTheme="majorHAnsi" w:cstheme="majorBidi"/>
      <w:color w:val="404040" w:themeColor="text1" w:themeTint="BF"/>
      <w:sz w:val="20"/>
      <w:szCs w:val="20"/>
      <w:lang w:val="de-DE"/>
    </w:rPr>
  </w:style>
  <w:style w:type="character" w:customStyle="1" w:styleId="berschrift9Zchn">
    <w:name w:val="Überschrift 9 Zchn"/>
    <w:basedOn w:val="Absatz-Standardschriftart"/>
    <w:link w:val="berschrift9"/>
    <w:uiPriority w:val="9"/>
    <w:semiHidden/>
    <w:rsid w:val="001E069F"/>
    <w:rPr>
      <w:rFonts w:asciiTheme="majorHAnsi" w:eastAsiaTheme="majorEastAsia" w:hAnsiTheme="majorHAnsi" w:cstheme="majorBidi"/>
      <w:i/>
      <w:iCs/>
      <w:color w:val="404040" w:themeColor="text1" w:themeTint="BF"/>
      <w:sz w:val="20"/>
      <w:szCs w:val="20"/>
      <w:lang w:val="de-DE"/>
    </w:rPr>
  </w:style>
  <w:style w:type="paragraph" w:styleId="Verzeichnis1">
    <w:name w:val="toc 1"/>
    <w:basedOn w:val="Standard"/>
    <w:next w:val="Standard"/>
    <w:autoRedefine/>
    <w:uiPriority w:val="39"/>
    <w:unhideWhenUsed/>
    <w:qFormat/>
    <w:rsid w:val="00802882"/>
    <w:pPr>
      <w:spacing w:after="100"/>
    </w:pPr>
    <w:rPr>
      <w:b/>
    </w:rPr>
  </w:style>
  <w:style w:type="paragraph" w:styleId="Verzeichnis2">
    <w:name w:val="toc 2"/>
    <w:basedOn w:val="Standard"/>
    <w:next w:val="Standard"/>
    <w:autoRedefine/>
    <w:uiPriority w:val="39"/>
    <w:unhideWhenUsed/>
    <w:qFormat/>
    <w:rsid w:val="00802882"/>
    <w:pPr>
      <w:spacing w:after="100"/>
      <w:ind w:left="220"/>
    </w:pPr>
  </w:style>
  <w:style w:type="paragraph" w:styleId="Verzeichnis3">
    <w:name w:val="toc 3"/>
    <w:basedOn w:val="Standard"/>
    <w:next w:val="Standard"/>
    <w:autoRedefine/>
    <w:uiPriority w:val="39"/>
    <w:unhideWhenUsed/>
    <w:qFormat/>
    <w:rsid w:val="00802882"/>
    <w:pPr>
      <w:spacing w:after="100"/>
      <w:ind w:left="440"/>
    </w:pPr>
  </w:style>
  <w:style w:type="character" w:styleId="Hyperlink">
    <w:name w:val="Hyperlink"/>
    <w:basedOn w:val="Absatz-Standardschriftart"/>
    <w:uiPriority w:val="99"/>
    <w:unhideWhenUsed/>
    <w:rsid w:val="00802882"/>
    <w:rPr>
      <w:color w:val="009EE3" w:themeColor="hyperlink"/>
      <w:u w:val="single"/>
    </w:rPr>
  </w:style>
  <w:style w:type="paragraph" w:styleId="Verzeichnis4">
    <w:name w:val="toc 4"/>
    <w:basedOn w:val="Standard"/>
    <w:next w:val="Standard"/>
    <w:autoRedefine/>
    <w:uiPriority w:val="39"/>
    <w:unhideWhenUsed/>
    <w:qFormat/>
    <w:rsid w:val="00802882"/>
    <w:pPr>
      <w:spacing w:after="100"/>
      <w:ind w:left="660"/>
    </w:pPr>
  </w:style>
  <w:style w:type="paragraph" w:styleId="Verzeichnis5">
    <w:name w:val="toc 5"/>
    <w:basedOn w:val="Standard"/>
    <w:next w:val="Standard"/>
    <w:autoRedefine/>
    <w:uiPriority w:val="39"/>
    <w:unhideWhenUsed/>
    <w:qFormat/>
    <w:rsid w:val="00802882"/>
    <w:pPr>
      <w:spacing w:after="100"/>
      <w:ind w:left="880"/>
    </w:pPr>
  </w:style>
  <w:style w:type="character" w:styleId="Kommentarzeichen">
    <w:name w:val="annotation reference"/>
    <w:basedOn w:val="Absatz-Standardschriftart"/>
    <w:uiPriority w:val="99"/>
    <w:semiHidden/>
    <w:unhideWhenUsed/>
    <w:rsid w:val="00E62378"/>
    <w:rPr>
      <w:sz w:val="16"/>
      <w:szCs w:val="16"/>
    </w:rPr>
  </w:style>
  <w:style w:type="paragraph" w:styleId="Kommentartext">
    <w:name w:val="annotation text"/>
    <w:basedOn w:val="Standard"/>
    <w:link w:val="KommentartextZchn"/>
    <w:uiPriority w:val="99"/>
    <w:semiHidden/>
    <w:unhideWhenUsed/>
    <w:rsid w:val="00E62378"/>
    <w:rPr>
      <w:sz w:val="20"/>
      <w:szCs w:val="20"/>
    </w:rPr>
  </w:style>
  <w:style w:type="character" w:customStyle="1" w:styleId="KommentartextZchn">
    <w:name w:val="Kommentartext Zchn"/>
    <w:basedOn w:val="Absatz-Standardschriftart"/>
    <w:link w:val="Kommentartext"/>
    <w:uiPriority w:val="99"/>
    <w:semiHidden/>
    <w:rsid w:val="00E62378"/>
    <w:rPr>
      <w:rFonts w:ascii="Times New Roman" w:eastAsia="PMingLiU" w:hAnsi="Times New Roman" w:cs="Times New Roman"/>
      <w:sz w:val="20"/>
      <w:szCs w:val="20"/>
      <w:lang w:val="en-US"/>
    </w:rPr>
  </w:style>
  <w:style w:type="paragraph" w:styleId="Kommentarthema">
    <w:name w:val="annotation subject"/>
    <w:basedOn w:val="Kommentartext"/>
    <w:next w:val="Kommentartext"/>
    <w:link w:val="KommentarthemaZchn"/>
    <w:uiPriority w:val="99"/>
    <w:semiHidden/>
    <w:unhideWhenUsed/>
    <w:rsid w:val="00E62378"/>
    <w:rPr>
      <w:b/>
      <w:bCs/>
    </w:rPr>
  </w:style>
  <w:style w:type="character" w:customStyle="1" w:styleId="KommentarthemaZchn">
    <w:name w:val="Kommentarthema Zchn"/>
    <w:basedOn w:val="KommentartextZchn"/>
    <w:link w:val="Kommentarthema"/>
    <w:uiPriority w:val="99"/>
    <w:semiHidden/>
    <w:rsid w:val="00E62378"/>
    <w:rPr>
      <w:rFonts w:ascii="Times New Roman" w:eastAsia="PMingLiU" w:hAnsi="Times New Roman" w:cs="Times New Roman"/>
      <w:b/>
      <w:bCs/>
      <w:sz w:val="20"/>
      <w:szCs w:val="20"/>
      <w:lang w:val="en-US"/>
    </w:rPr>
  </w:style>
  <w:style w:type="paragraph" w:customStyle="1" w:styleId="TitelimText">
    <w:name w:val="Titel im Text"/>
    <w:basedOn w:val="Standard"/>
    <w:next w:val="Standard"/>
    <w:qFormat/>
    <w:rsid w:val="00515E87"/>
    <w:pPr>
      <w:spacing w:line="280" w:lineRule="atLeast"/>
    </w:pPr>
    <w:rPr>
      <w:rFonts w:ascii="E+H Serif" w:eastAsiaTheme="minorHAnsi" w:hAnsi="E+H Serif"/>
      <w:b/>
      <w:noProof/>
      <w:szCs w:val="20"/>
      <w:lang w:val="de-DE"/>
    </w:rPr>
  </w:style>
  <w:style w:type="paragraph" w:customStyle="1" w:styleId="DokumententypDatum">
    <w:name w:val="Dokumententyp/Datum"/>
    <w:basedOn w:val="berschrift2"/>
    <w:qFormat/>
    <w:rsid w:val="006D700E"/>
    <w:pPr>
      <w:numPr>
        <w:ilvl w:val="0"/>
        <w:numId w:val="0"/>
      </w:numPr>
      <w:spacing w:before="0"/>
    </w:pPr>
    <w:rPr>
      <w:rFonts w:ascii="E+H Serif" w:hAnsi="E+H Serif"/>
      <w:b w:val="0"/>
      <w:color w:val="506671"/>
      <w:sz w:val="28"/>
      <w:szCs w:val="28"/>
      <w:lang w:val="de-DE"/>
    </w:rPr>
  </w:style>
  <w:style w:type="paragraph" w:customStyle="1" w:styleId="paragraph">
    <w:name w:val="paragraph"/>
    <w:basedOn w:val="Standard"/>
    <w:rsid w:val="006C1076"/>
    <w:pPr>
      <w:spacing w:before="100" w:beforeAutospacing="1" w:after="100" w:afterAutospacing="1"/>
    </w:pPr>
    <w:rPr>
      <w:rFonts w:eastAsia="Times New Roman"/>
      <w:sz w:val="24"/>
      <w:szCs w:val="24"/>
      <w:lang w:val="de-CH" w:eastAsia="de-CH"/>
    </w:rPr>
  </w:style>
  <w:style w:type="character" w:customStyle="1" w:styleId="normaltextrun">
    <w:name w:val="normaltextrun"/>
    <w:basedOn w:val="Absatz-Standardschriftart"/>
    <w:rsid w:val="006C1076"/>
  </w:style>
  <w:style w:type="character" w:customStyle="1" w:styleId="scxw53733936">
    <w:name w:val="scxw53733936"/>
    <w:basedOn w:val="Absatz-Standardschriftart"/>
    <w:rsid w:val="006C1076"/>
  </w:style>
  <w:style w:type="character" w:customStyle="1" w:styleId="eop">
    <w:name w:val="eop"/>
    <w:basedOn w:val="Absatz-Standardschriftart"/>
    <w:rsid w:val="006C1076"/>
  </w:style>
  <w:style w:type="character" w:customStyle="1" w:styleId="tabchar">
    <w:name w:val="tabchar"/>
    <w:basedOn w:val="Absatz-Standardschriftart"/>
    <w:rsid w:val="006C107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18047739">
      <w:bodyDiv w:val="1"/>
      <w:marLeft w:val="0"/>
      <w:marRight w:val="0"/>
      <w:marTop w:val="0"/>
      <w:marBottom w:val="0"/>
      <w:divBdr>
        <w:top w:val="none" w:sz="0" w:space="0" w:color="auto"/>
        <w:left w:val="none" w:sz="0" w:space="0" w:color="auto"/>
        <w:bottom w:val="none" w:sz="0" w:space="0" w:color="auto"/>
        <w:right w:val="none" w:sz="0" w:space="0" w:color="auto"/>
      </w:divBdr>
    </w:div>
    <w:div w:id="1194228515">
      <w:bodyDiv w:val="1"/>
      <w:marLeft w:val="0"/>
      <w:marRight w:val="0"/>
      <w:marTop w:val="0"/>
      <w:marBottom w:val="0"/>
      <w:divBdr>
        <w:top w:val="none" w:sz="0" w:space="0" w:color="auto"/>
        <w:left w:val="none" w:sz="0" w:space="0" w:color="auto"/>
        <w:bottom w:val="none" w:sz="0" w:space="0" w:color="auto"/>
        <w:right w:val="none" w:sz="0" w:space="0" w:color="auto"/>
      </w:divBdr>
      <w:divsChild>
        <w:div w:id="643461668">
          <w:marLeft w:val="0"/>
          <w:marRight w:val="0"/>
          <w:marTop w:val="0"/>
          <w:marBottom w:val="0"/>
          <w:divBdr>
            <w:top w:val="none" w:sz="0" w:space="0" w:color="auto"/>
            <w:left w:val="none" w:sz="0" w:space="0" w:color="auto"/>
            <w:bottom w:val="none" w:sz="0" w:space="0" w:color="auto"/>
            <w:right w:val="none" w:sz="0" w:space="0" w:color="auto"/>
          </w:divBdr>
        </w:div>
        <w:div w:id="767121807">
          <w:marLeft w:val="0"/>
          <w:marRight w:val="0"/>
          <w:marTop w:val="0"/>
          <w:marBottom w:val="0"/>
          <w:divBdr>
            <w:top w:val="none" w:sz="0" w:space="0" w:color="auto"/>
            <w:left w:val="none" w:sz="0" w:space="0" w:color="auto"/>
            <w:bottom w:val="none" w:sz="0" w:space="0" w:color="auto"/>
            <w:right w:val="none" w:sz="0" w:space="0" w:color="auto"/>
          </w:divBdr>
        </w:div>
        <w:div w:id="937710182">
          <w:marLeft w:val="0"/>
          <w:marRight w:val="0"/>
          <w:marTop w:val="0"/>
          <w:marBottom w:val="0"/>
          <w:divBdr>
            <w:top w:val="none" w:sz="0" w:space="0" w:color="auto"/>
            <w:left w:val="none" w:sz="0" w:space="0" w:color="auto"/>
            <w:bottom w:val="none" w:sz="0" w:space="0" w:color="auto"/>
            <w:right w:val="none" w:sz="0" w:space="0" w:color="auto"/>
          </w:divBdr>
        </w:div>
        <w:div w:id="1107820950">
          <w:marLeft w:val="0"/>
          <w:marRight w:val="0"/>
          <w:marTop w:val="0"/>
          <w:marBottom w:val="0"/>
          <w:divBdr>
            <w:top w:val="none" w:sz="0" w:space="0" w:color="auto"/>
            <w:left w:val="none" w:sz="0" w:space="0" w:color="auto"/>
            <w:bottom w:val="none" w:sz="0" w:space="0" w:color="auto"/>
            <w:right w:val="none" w:sz="0" w:space="0" w:color="auto"/>
          </w:divBdr>
        </w:div>
        <w:div w:id="1308973477">
          <w:marLeft w:val="0"/>
          <w:marRight w:val="0"/>
          <w:marTop w:val="0"/>
          <w:marBottom w:val="0"/>
          <w:divBdr>
            <w:top w:val="none" w:sz="0" w:space="0" w:color="auto"/>
            <w:left w:val="none" w:sz="0" w:space="0" w:color="auto"/>
            <w:bottom w:val="none" w:sz="0" w:space="0" w:color="auto"/>
            <w:right w:val="none" w:sz="0" w:space="0" w:color="auto"/>
          </w:divBdr>
        </w:div>
        <w:div w:id="1444576029">
          <w:marLeft w:val="0"/>
          <w:marRight w:val="0"/>
          <w:marTop w:val="0"/>
          <w:marBottom w:val="0"/>
          <w:divBdr>
            <w:top w:val="none" w:sz="0" w:space="0" w:color="auto"/>
            <w:left w:val="none" w:sz="0" w:space="0" w:color="auto"/>
            <w:bottom w:val="none" w:sz="0" w:space="0" w:color="auto"/>
            <w:right w:val="none" w:sz="0" w:space="0" w:color="auto"/>
          </w:divBdr>
        </w:div>
        <w:div w:id="1543128611">
          <w:marLeft w:val="0"/>
          <w:marRight w:val="0"/>
          <w:marTop w:val="0"/>
          <w:marBottom w:val="0"/>
          <w:divBdr>
            <w:top w:val="none" w:sz="0" w:space="0" w:color="auto"/>
            <w:left w:val="none" w:sz="0" w:space="0" w:color="auto"/>
            <w:bottom w:val="none" w:sz="0" w:space="0" w:color="auto"/>
            <w:right w:val="none" w:sz="0" w:space="0" w:color="auto"/>
          </w:divBdr>
        </w:div>
        <w:div w:id="1740204558">
          <w:marLeft w:val="0"/>
          <w:marRight w:val="0"/>
          <w:marTop w:val="0"/>
          <w:marBottom w:val="0"/>
          <w:divBdr>
            <w:top w:val="none" w:sz="0" w:space="0" w:color="auto"/>
            <w:left w:val="none" w:sz="0" w:space="0" w:color="auto"/>
            <w:bottom w:val="none" w:sz="0" w:space="0" w:color="auto"/>
            <w:right w:val="none" w:sz="0" w:space="0" w:color="auto"/>
          </w:divBdr>
        </w:div>
        <w:div w:id="190664286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png"/><Relationship Id="rId18"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image" Target="media/image4.jpeg"/><Relationship Id="rId10" Type="http://schemas.openxmlformats.org/officeDocument/2006/relationships/footnotes" Target="footnotes.xml"/><Relationship Id="rId19"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3.png"/></Relationships>
</file>

<file path=word/_rels/header1.xml.rels><?xml version="1.0" encoding="UTF-8" standalone="yes"?>
<Relationships xmlns="http://schemas.openxmlformats.org/package/2006/relationships"><Relationship Id="rId1" Type="http://schemas.openxmlformats.org/officeDocument/2006/relationships/image" Target="media/image5.emf"/></Relationships>
</file>

<file path=word/_rels/header2.xml.rels><?xml version="1.0" encoding="UTF-8" standalone="yes"?>
<Relationships xmlns="http://schemas.openxmlformats.org/package/2006/relationships"><Relationship Id="rId1" Type="http://schemas.openxmlformats.org/officeDocument/2006/relationships/image" Target="media/image5.emf"/></Relationships>
</file>

<file path=word/_rels/settings.xml.rels><?xml version="1.0" encoding="UTF-8" standalone="yes"?>
<Relationships xmlns="http://schemas.openxmlformats.org/package/2006/relationships"><Relationship Id="rId1" Type="http://schemas.openxmlformats.org/officeDocument/2006/relationships/attachedTemplate" Target="file:///C:\Program%20Files%20(x86)\Brandic\Word\Templates\Base.dotx" TargetMode="External"/></Relationships>
</file>

<file path=word/theme/theme1.xml><?xml version="1.0" encoding="utf-8"?>
<a:theme xmlns:a="http://schemas.openxmlformats.org/drawingml/2006/main" name="Office Theme">
  <a:themeElements>
    <a:clrScheme name="Endress+Hauser">
      <a:dk1>
        <a:srgbClr val="000000"/>
      </a:dk1>
      <a:lt1>
        <a:srgbClr val="FFFFFF"/>
      </a:lt1>
      <a:dk2>
        <a:srgbClr val="5A707A"/>
      </a:dk2>
      <a:lt2>
        <a:srgbClr val="009EE3"/>
      </a:lt2>
      <a:accent1>
        <a:srgbClr val="AED3E7"/>
      </a:accent1>
      <a:accent2>
        <a:srgbClr val="007CAA"/>
      </a:accent2>
      <a:accent3>
        <a:srgbClr val="00597A"/>
      </a:accent3>
      <a:accent4>
        <a:srgbClr val="009EE3"/>
      </a:accent4>
      <a:accent5>
        <a:srgbClr val="7B0040"/>
      </a:accent5>
      <a:accent6>
        <a:srgbClr val="5A707A"/>
      </a:accent6>
      <a:hlink>
        <a:srgbClr val="009EE3"/>
      </a:hlink>
      <a:folHlink>
        <a:srgbClr val="9EAFB8"/>
      </a:folHlink>
    </a:clrScheme>
    <a:fontScheme name="E+H Serif">
      <a:majorFont>
        <a:latin typeface="E+H Serif"/>
        <a:ea typeface=""/>
        <a:cs typeface=""/>
      </a:majorFont>
      <a:minorFont>
        <a:latin typeface="E+H Serif"/>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5865691E3785894F96EAD87895197B50" ma:contentTypeVersion="19" ma:contentTypeDescription="Create a new document." ma:contentTypeScope="" ma:versionID="adede23c227053dd29952996201056c8">
  <xsd:schema xmlns:xsd="http://www.w3.org/2001/XMLSchema" xmlns:xs="http://www.w3.org/2001/XMLSchema" xmlns:p="http://schemas.microsoft.com/office/2006/metadata/properties" xmlns:ns2="b5aaabe1-344e-46f5-83b8-409404397c56" xmlns:ns3="9b2a1b11-0e3c-4402-a3b1-910643af68ee" targetNamespace="http://schemas.microsoft.com/office/2006/metadata/properties" ma:root="true" ma:fieldsID="65f7e3b1857ae5f6392bac79c2b358ed" ns2:_="" ns3:_="">
    <xsd:import namespace="b5aaabe1-344e-46f5-83b8-409404397c56"/>
    <xsd:import namespace="9b2a1b11-0e3c-4402-a3b1-910643af68ee"/>
    <xsd:element name="properties">
      <xsd:complexType>
        <xsd:sequence>
          <xsd:element name="documentManagement">
            <xsd:complexType>
              <xsd:all>
                <xsd:element ref="ns2:_dlc_DocId" minOccurs="0"/>
                <xsd:element ref="ns2:_dlc_DocIdUrl" minOccurs="0"/>
                <xsd:element ref="ns2:_dlc_DocIdPersistId" minOccurs="0"/>
                <xsd:element ref="ns2:TaxKeywordTaxHTField" minOccurs="0"/>
                <xsd:element ref="ns2:TaxCatchAll" minOccurs="0"/>
                <xsd:element ref="ns3:MediaServiceMetadata" minOccurs="0"/>
                <xsd:element ref="ns3:MediaServiceFastMetadata" minOccurs="0"/>
                <xsd:element ref="ns2:SharedWithUsers" minOccurs="0"/>
                <xsd:element ref="ns2:SharedWithDetails" minOccurs="0"/>
                <xsd:element ref="ns3:MediaServiceDateTaken" minOccurs="0"/>
                <xsd:element ref="ns3:MediaServiceLocation" minOccurs="0"/>
                <xsd:element ref="ns3:MediaServiceAutoKeyPoints" minOccurs="0"/>
                <xsd:element ref="ns3:MediaServiceKeyPoints" minOccurs="0"/>
                <xsd:element ref="ns3:MediaServiceGenerationTime" minOccurs="0"/>
                <xsd:element ref="ns3:MediaServiceEventHashCode" minOccurs="0"/>
                <xsd:element ref="ns3:MediaServiceOCR" minOccurs="0"/>
                <xsd:element ref="ns3:MediaLengthInSeconds" minOccurs="0"/>
                <xsd:element ref="ns3:lcf76f155ced4ddcb4097134ff3c332f"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5aaabe1-344e-46f5-83b8-409404397c56"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element name="TaxKeywordTaxHTField" ma:index="12" nillable="true" ma:taxonomy="true" ma:internalName="TaxKeywordTaxHTField" ma:taxonomyFieldName="TaxKeyword" ma:displayName="Tags" ma:fieldId="{23f27201-bee3-471e-b2e7-b64fd8b7ca38}" ma:taxonomyMulti="true" ma:sspId="c6465ffd-3483-425a-9bf3-5cb225f4cc5f" ma:termSetId="00000000-0000-0000-0000-000000000000" ma:anchorId="00000000-0000-0000-0000-000000000000" ma:open="true" ma:isKeyword="true">
      <xsd:complexType>
        <xsd:sequence>
          <xsd:element ref="pc:Terms" minOccurs="0" maxOccurs="1"/>
        </xsd:sequence>
      </xsd:complexType>
    </xsd:element>
    <xsd:element name="TaxCatchAll" ma:index="13" nillable="true" ma:displayName="Taxonomy Catch All Column" ma:hidden="true" ma:list="{7694223c-63e6-447e-98ef-32bf0a525d90}" ma:internalName="TaxCatchAll" ma:showField="CatchAllData" ma:web="b5aaabe1-344e-46f5-83b8-409404397c56">
      <xsd:complexType>
        <xsd:complexContent>
          <xsd:extension base="dms:MultiChoiceLookup">
            <xsd:sequence>
              <xsd:element name="Value" type="dms:Lookup" maxOccurs="unbounded" minOccurs="0" nillable="true"/>
            </xsd:sequence>
          </xsd:extension>
        </xsd:complexContent>
      </xsd:complexType>
    </xsd:element>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9b2a1b11-0e3c-4402-a3b1-910643af68ee" elementFormDefault="qualified">
    <xsd:import namespace="http://schemas.microsoft.com/office/2006/documentManagement/types"/>
    <xsd:import namespace="http://schemas.microsoft.com/office/infopath/2007/PartnerControls"/>
    <xsd:element name="MediaServiceMetadata" ma:index="14" nillable="true" ma:displayName="MediaServiceMetadata" ma:hidden="true" ma:internalName="MediaServiceMetadata" ma:readOnly="true">
      <xsd:simpleType>
        <xsd:restriction base="dms:Note"/>
      </xsd:simpleType>
    </xsd:element>
    <xsd:element name="MediaServiceFastMetadata" ma:index="15" nillable="true" ma:displayName="MediaServiceFastMetadata" ma:hidden="true" ma:internalName="MediaServiceFastMetadata" ma:readOnly="true">
      <xsd:simpleType>
        <xsd:restriction base="dms:Note"/>
      </xsd:simpleType>
    </xsd:element>
    <xsd:element name="MediaServiceDateTaken" ma:index="18" nillable="true" ma:displayName="MediaServiceDateTaken" ma:hidden="true" ma:internalName="MediaServiceDateTaken"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ServiceAutoKeyPoints" ma:index="20" nillable="true" ma:displayName="MediaServiceAutoKeyPoints" ma:hidden="true" ma:internalName="MediaServiceAutoKeyPoints" ma:readOnly="true">
      <xsd:simpleType>
        <xsd:restriction base="dms:Note"/>
      </xsd:simpleType>
    </xsd:element>
    <xsd:element name="MediaServiceKeyPoints" ma:index="21" nillable="true" ma:displayName="KeyPoints" ma:internalName="MediaServiceKeyPoints" ma:readOnly="true">
      <xsd:simpleType>
        <xsd:restriction base="dms:Note">
          <xsd:maxLength value="255"/>
        </xsd:restriction>
      </xsd:simpleType>
    </xsd:element>
    <xsd:element name="MediaServiceGenerationTime" ma:index="22" nillable="true" ma:displayName="MediaServiceGenerationTime" ma:hidden="true" ma:internalName="MediaServiceGenerationTime" ma:readOnly="true">
      <xsd:simpleType>
        <xsd:restriction base="dms:Text"/>
      </xsd:simpleType>
    </xsd:element>
    <xsd:element name="MediaServiceEventHashCode" ma:index="23" nillable="true" ma:displayName="MediaServiceEventHashCode" ma:hidden="true" ma:internalName="MediaServiceEventHashCode" ma:readOnly="true">
      <xsd:simpleType>
        <xsd:restriction base="dms:Text"/>
      </xsd:simpleType>
    </xsd:element>
    <xsd:element name="MediaServiceOCR" ma:index="24" nillable="true" ma:displayName="Extracted Text" ma:internalName="MediaServiceOCR" ma:readOnly="true">
      <xsd:simpleType>
        <xsd:restriction base="dms:Note">
          <xsd:maxLength value="255"/>
        </xsd:restriction>
      </xsd:simpleType>
    </xsd:element>
    <xsd:element name="MediaLengthInSeconds" ma:index="25" nillable="true" ma:displayName="Length (seconds)" ma:internalName="MediaLengthInSeconds" ma:readOnly="true">
      <xsd:simpleType>
        <xsd:restriction base="dms:Unknown"/>
      </xsd:simpleType>
    </xsd:element>
    <xsd:element name="lcf76f155ced4ddcb4097134ff3c332f" ma:index="27" nillable="true" ma:taxonomy="true" ma:internalName="lcf76f155ced4ddcb4097134ff3c332f" ma:taxonomyFieldName="MediaServiceImageTags" ma:displayName="Image Tags" ma:readOnly="false" ma:fieldId="{5cf76f15-5ced-4ddc-b409-7134ff3c332f}" ma:taxonomyMulti="true" ma:sspId="c6465ffd-3483-425a-9bf3-5cb225f4cc5f" ma:termSetId="09814cd3-568e-fe90-9814-8d621ff8fb84" ma:anchorId="fba54fb3-c3e1-fe81-a776-ca4b69148c4d" ma:open="true" ma:isKeyword="false">
      <xsd:complexType>
        <xsd:sequence>
          <xsd:element ref="pc:Terms" minOccurs="0" maxOccurs="1"/>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TaxKeywordTaxHTField xmlns="b5aaabe1-344e-46f5-83b8-409404397c56">
      <Terms xmlns="http://schemas.microsoft.com/office/infopath/2007/PartnerControls"/>
    </TaxKeywordTaxHTField>
    <TaxCatchAll xmlns="b5aaabe1-344e-46f5-83b8-409404397c56" xsi:nil="true"/>
    <lcf76f155ced4ddcb4097134ff3c332f xmlns="9b2a1b11-0e3c-4402-a3b1-910643af68ee">
      <Terms xmlns="http://schemas.microsoft.com/office/infopath/2007/PartnerControls"/>
    </lcf76f155ced4ddcb4097134ff3c332f>
    <_dlc_DocId xmlns="b5aaabe1-344e-46f5-83b8-409404397c56">2NQUAERV62Q5-1047213982-615</_dlc_DocId>
    <_dlc_DocIdUrl xmlns="b5aaabe1-344e-46f5-83b8-409404397c56">
      <Url>https://endresshauser.sharepoint.com/teams/wg0000061/_layouts/15/DocIdRedir.aspx?ID=2NQUAERV62Q5-1047213982-615</Url>
      <Description>2NQUAERV62Q5-1047213982-615</Description>
    </_dlc_DocIdUrl>
  </documentManagement>
</p:properties>
</file>

<file path=customXml/item3.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4.xml><?xml version="1.0" encoding="utf-8"?>
<b:Sources xmlns:b="http://schemas.openxmlformats.org/officeDocument/2006/bibliography" xmlns="http://schemas.openxmlformats.org/officeDocument/2006/bibliography" SelectedStyle="\APA.XSL" StyleName="APA"/>
</file>

<file path=customXml/item5.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9FD7632D-7CF3-4B54-A437-76F03C074E9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5aaabe1-344e-46f5-83b8-409404397c56"/>
    <ds:schemaRef ds:uri="9b2a1b11-0e3c-4402-a3b1-910643af68e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C43545E0-D46C-4685-A48C-272EBE994AAF}">
  <ds:schemaRefs>
    <ds:schemaRef ds:uri="http://schemas.microsoft.com/office/2006/metadata/properties"/>
    <ds:schemaRef ds:uri="http://purl.org/dc/terms/"/>
    <ds:schemaRef ds:uri="http://schemas.microsoft.com/office/2006/documentManagement/types"/>
    <ds:schemaRef ds:uri="b5aaabe1-344e-46f5-83b8-409404397c56"/>
    <ds:schemaRef ds:uri="http://schemas.microsoft.com/office/infopath/2007/PartnerControls"/>
    <ds:schemaRef ds:uri="http://purl.org/dc/elements/1.1/"/>
    <ds:schemaRef ds:uri="http://www.w3.org/XML/1998/namespace"/>
    <ds:schemaRef ds:uri="http://schemas.openxmlformats.org/package/2006/metadata/core-properties"/>
    <ds:schemaRef ds:uri="9b2a1b11-0e3c-4402-a3b1-910643af68ee"/>
    <ds:schemaRef ds:uri="http://purl.org/dc/dcmitype/"/>
  </ds:schemaRefs>
</ds:datastoreItem>
</file>

<file path=customXml/itemProps3.xml><?xml version="1.0" encoding="utf-8"?>
<ds:datastoreItem xmlns:ds="http://schemas.openxmlformats.org/officeDocument/2006/customXml" ds:itemID="{1A19D0CF-4575-4D8A-AE61-C412FB226FA5}">
  <ds:schemaRefs>
    <ds:schemaRef ds:uri="http://schemas.microsoft.com/sharepoint/events"/>
  </ds:schemaRefs>
</ds:datastoreItem>
</file>

<file path=customXml/itemProps4.xml><?xml version="1.0" encoding="utf-8"?>
<ds:datastoreItem xmlns:ds="http://schemas.openxmlformats.org/officeDocument/2006/customXml" ds:itemID="{4BC257BF-666F-412B-B055-CDF390C8DCC6}">
  <ds:schemaRefs>
    <ds:schemaRef ds:uri="http://schemas.openxmlformats.org/officeDocument/2006/bibliography"/>
  </ds:schemaRefs>
</ds:datastoreItem>
</file>

<file path=customXml/itemProps5.xml><?xml version="1.0" encoding="utf-8"?>
<ds:datastoreItem xmlns:ds="http://schemas.openxmlformats.org/officeDocument/2006/customXml" ds:itemID="{8D62B963-FFD5-476C-B4D6-622F5DF7A956}">
  <ds:schemaRefs>
    <ds:schemaRef ds:uri="http://schemas.microsoft.com/sharepoint/v3/contenttype/forms"/>
  </ds:schemaRefs>
</ds:datastoreItem>
</file>

<file path=docMetadata/LabelInfo.xml><?xml version="1.0" encoding="utf-8"?>
<clbl:labelList xmlns:clbl="http://schemas.microsoft.com/office/2020/mipLabelMetadata">
  <clbl:label id="{2988f0a4-524a-45f2-829d-417725fa4957}" enabled="1" method="Standard" siteId="{52daf2a9-3b73-4da4-ac6a-3f81adc92b7e}" contentBits="0" removed="0"/>
</clbl:labelList>
</file>

<file path=docProps/app.xml><?xml version="1.0" encoding="utf-8"?>
<Properties xmlns="http://schemas.openxmlformats.org/officeDocument/2006/extended-properties" xmlns:vt="http://schemas.openxmlformats.org/officeDocument/2006/docPropsVTypes">
  <Template>Base.dotx</Template>
  <TotalTime>0</TotalTime>
  <Pages>4</Pages>
  <Words>1042</Words>
  <Characters>7672</Characters>
  <Application>Microsoft Office Word</Application>
  <DocSecurity>0</DocSecurity>
  <Lines>63</Lines>
  <Paragraphs>17</Paragraphs>
  <ScaleCrop>false</ScaleCrop>
  <Company/>
  <LinksUpToDate>false</LinksUpToDate>
  <CharactersWithSpaces>8697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Florian Kraftschik</dc:creator>
  <cp:keywords/>
  <cp:lastModifiedBy>Florian Kraftschik</cp:lastModifiedBy>
  <cp:revision>43</cp:revision>
  <cp:lastPrinted>2012-05-15T17:44:00Z</cp:lastPrinted>
  <dcterms:created xsi:type="dcterms:W3CDTF">2022-09-24T00:57:00Z</dcterms:created>
  <dcterms:modified xsi:type="dcterms:W3CDTF">2023-11-07T14:11:00Z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2988f0a4-524a-45f2-829d-417725fa4957_Enabled">
    <vt:lpwstr>true</vt:lpwstr>
  </property>
  <property fmtid="{D5CDD505-2E9C-101B-9397-08002B2CF9AE}" pid="3" name="MSIP_Label_2988f0a4-524a-45f2-829d-417725fa4957_SetDate">
    <vt:lpwstr>2021-02-25T15:03:42Z</vt:lpwstr>
  </property>
  <property fmtid="{D5CDD505-2E9C-101B-9397-08002B2CF9AE}" pid="4" name="MSIP_Label_2988f0a4-524a-45f2-829d-417725fa4957_Method">
    <vt:lpwstr>Standard</vt:lpwstr>
  </property>
  <property fmtid="{D5CDD505-2E9C-101B-9397-08002B2CF9AE}" pid="5" name="MSIP_Label_2988f0a4-524a-45f2-829d-417725fa4957_Name">
    <vt:lpwstr>2988f0a4-524a-45f2-829d-417725fa4957</vt:lpwstr>
  </property>
  <property fmtid="{D5CDD505-2E9C-101B-9397-08002B2CF9AE}" pid="6" name="MSIP_Label_2988f0a4-524a-45f2-829d-417725fa4957_SiteId">
    <vt:lpwstr>52daf2a9-3b73-4da4-ac6a-3f81adc92b7e</vt:lpwstr>
  </property>
  <property fmtid="{D5CDD505-2E9C-101B-9397-08002B2CF9AE}" pid="7" name="MSIP_Label_2988f0a4-524a-45f2-829d-417725fa4957_ActionId">
    <vt:lpwstr>f49fdee6-8a04-4807-ab12-f85bcc1e6bf9</vt:lpwstr>
  </property>
  <property fmtid="{D5CDD505-2E9C-101B-9397-08002B2CF9AE}" pid="8" name="MSIP_Label_2988f0a4-524a-45f2-829d-417725fa4957_ContentBits">
    <vt:lpwstr>0</vt:lpwstr>
  </property>
  <property fmtid="{D5CDD505-2E9C-101B-9397-08002B2CF9AE}" pid="9" name="LanguageID">
    <vt:i4>1031</vt:i4>
  </property>
  <property fmtid="{D5CDD505-2E9C-101B-9397-08002B2CF9AE}" pid="10" name="DocTypeID">
    <vt:i4>0</vt:i4>
  </property>
  <property fmtid="{D5CDD505-2E9C-101B-9397-08002B2CF9AE}" pid="11" name="EntityID">
    <vt:i4>30</vt:i4>
  </property>
  <property fmtid="{D5CDD505-2E9C-101B-9397-08002B2CF9AE}" pid="12" name="ContentTypeId">
    <vt:lpwstr>0x0101005865691E3785894F96EAD87895197B50</vt:lpwstr>
  </property>
  <property fmtid="{D5CDD505-2E9C-101B-9397-08002B2CF9AE}" pid="13" name="_dlc_DocIdItemGuid">
    <vt:lpwstr>64e58b70-d6e0-4b44-b65b-93eb940170d0</vt:lpwstr>
  </property>
  <property fmtid="{D5CDD505-2E9C-101B-9397-08002B2CF9AE}" pid="14" name="TaxKeyword">
    <vt:lpwstr/>
  </property>
  <property fmtid="{D5CDD505-2E9C-101B-9397-08002B2CF9AE}" pid="15" name="MediaServiceImageTags">
    <vt:lpwstr/>
  </property>
</Properties>
</file>